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pacing w:line="540" w:lineRule="exact"/>
        <w:ind w:right="24"/>
        <w:jc w:val="both"/>
        <w:rPr>
          <w:rFonts w:eastAsia="仿宋_GB2312"/>
          <w:kern w:val="0"/>
          <w:sz w:val="32"/>
          <w:szCs w:val="32"/>
        </w:rPr>
      </w:pPr>
    </w:p>
    <w:p>
      <w:pPr>
        <w:wordWrap w:val="0"/>
        <w:adjustRightInd w:val="0"/>
        <w:spacing w:line="540" w:lineRule="exact"/>
        <w:ind w:right="24"/>
        <w:jc w:val="both"/>
        <w:rPr>
          <w:rFonts w:eastAsia="仿宋_GB2312"/>
          <w:kern w:val="0"/>
          <w:sz w:val="32"/>
          <w:szCs w:val="32"/>
        </w:rPr>
      </w:pPr>
    </w:p>
    <w:p>
      <w:pPr>
        <w:wordWrap w:val="0"/>
        <w:adjustRightInd w:val="0"/>
        <w:spacing w:line="540" w:lineRule="exact"/>
        <w:ind w:right="24" w:firstLine="6080" w:firstLineChars="1900"/>
        <w:jc w:val="both"/>
        <w:rPr>
          <w:rFonts w:hint="eastAsia" w:eastAsia="仿宋_GB2312"/>
          <w:kern w:val="0"/>
          <w:sz w:val="32"/>
          <w:szCs w:val="32"/>
        </w:rPr>
      </w:pPr>
      <w:r>
        <w:rPr>
          <w:rFonts w:eastAsia="仿宋_GB2312"/>
          <w:kern w:val="0"/>
          <w:sz w:val="32"/>
          <w:szCs w:val="32"/>
        </w:rPr>
        <w:t>是否同意公开：</w:t>
      </w:r>
      <w:r>
        <w:rPr>
          <w:rFonts w:hint="eastAsia" w:eastAsia="仿宋_GB2312"/>
          <w:kern w:val="0"/>
          <w:sz w:val="32"/>
          <w:szCs w:val="32"/>
        </w:rPr>
        <w:t>是</w:t>
      </w:r>
    </w:p>
    <w:p>
      <w:pPr>
        <w:wordWrap/>
        <w:adjustRightInd w:val="0"/>
        <w:spacing w:line="540" w:lineRule="exact"/>
        <w:ind w:right="24"/>
        <w:jc w:val="center"/>
        <w:rPr>
          <w:rFonts w:hint="default" w:eastAsia="仿宋_GB2312"/>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办理结果：</w:t>
      </w:r>
      <w:r>
        <w:rPr>
          <w:rFonts w:hint="eastAsia" w:ascii="仿宋_GB2312" w:hAnsi="仿宋_GB2312" w:eastAsia="仿宋_GB2312" w:cs="仿宋_GB2312"/>
          <w:sz w:val="32"/>
          <w:szCs w:val="32"/>
          <w:lang w:val="en-US" w:eastAsia="zh-CN"/>
        </w:rPr>
        <w:t>B</w:t>
      </w:r>
      <w:r>
        <w:rPr>
          <w:rFonts w:hint="default" w:ascii="仿宋_GB2312" w:hAnsi="仿宋_GB2312" w:eastAsia="仿宋_GB2312" w:cs="仿宋_GB2312"/>
          <w:sz w:val="32"/>
          <w:szCs w:val="32"/>
        </w:rPr>
        <w:t xml:space="preserve"> </w:t>
      </w:r>
      <w:r>
        <w:rPr>
          <w:rFonts w:hint="default" w:ascii="Times New Roman" w:hAnsi="Times New Roman" w:eastAsia="仿宋_GB2312" w:cs="Times New Roman"/>
          <w:kern w:val="0"/>
          <w:sz w:val="32"/>
          <w:szCs w:val="32"/>
        </w:rPr>
        <w:t xml:space="preserve"> </w:t>
      </w:r>
    </w:p>
    <w:p>
      <w:pPr>
        <w:wordWrap w:val="0"/>
        <w:adjustRightInd w:val="0"/>
        <w:spacing w:line="540" w:lineRule="exact"/>
        <w:ind w:right="24"/>
        <w:jc w:val="right"/>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w:t>
      </w:r>
      <w:r>
        <w:rPr>
          <w:rFonts w:eastAsia="仿宋_GB2312"/>
          <w:kern w:val="0"/>
          <w:sz w:val="32"/>
          <w:szCs w:val="32"/>
        </w:rPr>
        <w:t>提案字〔</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eastAsia="仿宋_GB2312"/>
          <w:kern w:val="0"/>
          <w:sz w:val="32"/>
          <w:szCs w:val="32"/>
        </w:rPr>
        <w:t>〕</w:t>
      </w:r>
      <w:r>
        <w:rPr>
          <w:rFonts w:hint="eastAsia" w:ascii="仿宋_GB2312" w:hAnsi="仿宋_GB2312" w:eastAsia="仿宋_GB2312" w:cs="仿宋_GB2312"/>
          <w:kern w:val="0"/>
          <w:sz w:val="32"/>
          <w:szCs w:val="32"/>
          <w:lang w:val="en-US" w:eastAsia="zh-CN"/>
        </w:rPr>
        <w:t>11</w:t>
      </w:r>
      <w:r>
        <w:rPr>
          <w:rFonts w:eastAsia="仿宋_GB2312"/>
          <w:kern w:val="0"/>
          <w:sz w:val="32"/>
          <w:szCs w:val="32"/>
        </w:rPr>
        <w:t>号</w:t>
      </w:r>
    </w:p>
    <w:p>
      <w:pPr>
        <w:adjustRightInd w:val="0"/>
        <w:spacing w:line="540" w:lineRule="exact"/>
        <w:jc w:val="center"/>
        <w:rPr>
          <w:rFonts w:eastAsia="方正小标宋简体"/>
          <w:kern w:val="0"/>
          <w:sz w:val="44"/>
          <w:szCs w:val="28"/>
        </w:rPr>
      </w:pPr>
    </w:p>
    <w:p>
      <w:pPr>
        <w:adjustRightInd w:val="0"/>
        <w:spacing w:line="540" w:lineRule="exact"/>
        <w:jc w:val="center"/>
        <w:rPr>
          <w:rFonts w:eastAsia="方正小标宋简体"/>
          <w:kern w:val="0"/>
          <w:sz w:val="44"/>
          <w:szCs w:val="28"/>
        </w:rPr>
      </w:pPr>
      <w:r>
        <w:rPr>
          <w:rFonts w:eastAsia="方正小标宋简体"/>
          <w:kern w:val="0"/>
          <w:sz w:val="44"/>
          <w:szCs w:val="28"/>
        </w:rPr>
        <w:t>对政协</w:t>
      </w:r>
      <w:r>
        <w:rPr>
          <w:rFonts w:hint="eastAsia" w:eastAsia="方正小标宋简体"/>
          <w:kern w:val="0"/>
          <w:sz w:val="44"/>
          <w:szCs w:val="28"/>
          <w:lang w:eastAsia="zh-CN"/>
        </w:rPr>
        <w:t>秦皇岛市</w:t>
      </w:r>
      <w:r>
        <w:rPr>
          <w:rFonts w:eastAsia="方正小标宋简体"/>
          <w:kern w:val="0"/>
          <w:sz w:val="44"/>
          <w:szCs w:val="28"/>
        </w:rPr>
        <w:t>第十</w:t>
      </w:r>
      <w:r>
        <w:rPr>
          <w:rFonts w:hint="eastAsia" w:eastAsia="方正小标宋简体"/>
          <w:kern w:val="0"/>
          <w:sz w:val="44"/>
          <w:szCs w:val="28"/>
          <w:lang w:eastAsia="zh-CN"/>
        </w:rPr>
        <w:t>四</w:t>
      </w:r>
      <w:r>
        <w:rPr>
          <w:rFonts w:eastAsia="方正小标宋简体"/>
          <w:kern w:val="0"/>
          <w:sz w:val="44"/>
          <w:szCs w:val="28"/>
        </w:rPr>
        <w:t>届委员会</w:t>
      </w:r>
    </w:p>
    <w:p>
      <w:pPr>
        <w:adjustRightInd w:val="0"/>
        <w:spacing w:line="540" w:lineRule="exact"/>
        <w:jc w:val="center"/>
        <w:rPr>
          <w:rFonts w:hint="eastAsia" w:eastAsia="方正小标宋简体"/>
          <w:kern w:val="0"/>
          <w:sz w:val="44"/>
          <w:szCs w:val="28"/>
          <w:lang w:val="en-US" w:eastAsia="zh-CN"/>
        </w:rPr>
      </w:pPr>
      <w:r>
        <w:rPr>
          <w:rFonts w:hint="eastAsia" w:eastAsia="方正小标宋简体"/>
          <w:kern w:val="0"/>
          <w:sz w:val="44"/>
          <w:szCs w:val="28"/>
          <w:lang w:eastAsia="zh-CN"/>
        </w:rPr>
        <w:t>第五次会议第</w:t>
      </w:r>
      <w:r>
        <w:rPr>
          <w:rFonts w:hint="eastAsia" w:ascii="方正小标宋简体" w:hAnsi="方正小标宋简体" w:eastAsia="方正小标宋简体" w:cs="方正小标宋简体"/>
          <w:sz w:val="44"/>
          <w:szCs w:val="44"/>
          <w:lang w:val="en-US" w:eastAsia="zh-CN"/>
        </w:rPr>
        <w:t>145269</w:t>
      </w:r>
      <w:r>
        <w:rPr>
          <w:rFonts w:hint="eastAsia" w:eastAsia="方正小标宋简体"/>
          <w:kern w:val="0"/>
          <w:sz w:val="44"/>
          <w:szCs w:val="28"/>
          <w:lang w:eastAsia="zh-CN"/>
        </w:rPr>
        <w:t>号提案的答复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陈小方委员：</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您提出的关于“进一步优化使用公交卡的建议”</w:t>
      </w:r>
      <w:r>
        <w:rPr>
          <w:rFonts w:hint="eastAsia" w:ascii="Times New Roman" w:hAnsi="Times New Roman" w:eastAsia="仿宋_GB2312" w:cs="Times New Roman"/>
          <w:kern w:val="0"/>
          <w:sz w:val="32"/>
          <w:szCs w:val="32"/>
          <w:lang w:eastAsia="zh-CN"/>
        </w:rPr>
        <w:t>已</w:t>
      </w:r>
      <w:r>
        <w:rPr>
          <w:rFonts w:hint="eastAsia" w:ascii="Times New Roman" w:hAnsi="Times New Roman" w:eastAsia="仿宋_GB2312" w:cs="Times New Roman"/>
          <w:kern w:val="0"/>
          <w:sz w:val="32"/>
          <w:szCs w:val="32"/>
        </w:rPr>
        <w:t>收悉，现答复如下：</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衷心感谢您对我市公交事业发展的高度关注以及提出的宝贵建言。公交事业作为城市发展的重要民生保障，每一项建议都承载着市民对便捷出行的期望，对推动公交事业高质量发展意义深远。现就您提出的关于进一步优化使用公交卡的建议，作出如下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一、关于65周岁以上居民凭身份证刷卡免费乘坐公交车问题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我市推行</w:t>
      </w:r>
      <w:r>
        <w:rPr>
          <w:rFonts w:hint="eastAsia" w:ascii="仿宋_GB2312" w:hAnsi="仿宋_GB2312" w:eastAsia="仿宋_GB2312" w:cs="仿宋_GB2312"/>
          <w:kern w:val="0"/>
          <w:sz w:val="32"/>
          <w:szCs w:val="32"/>
          <w:lang w:val="en-US" w:eastAsia="zh-CN"/>
        </w:rPr>
        <w:t>65</w:t>
      </w:r>
      <w:r>
        <w:rPr>
          <w:rFonts w:hint="eastAsia" w:ascii="Times New Roman" w:hAnsi="Times New Roman" w:eastAsia="仿宋_GB2312" w:cs="Times New Roman"/>
          <w:kern w:val="0"/>
          <w:sz w:val="32"/>
          <w:szCs w:val="32"/>
          <w:lang w:val="en-US" w:eastAsia="zh-CN"/>
        </w:rPr>
        <w:t>周岁以上居民刷身份证免费乘车，需对全系统公交信息化设备及后台管理系统进行全面升级改造。该项目涉及车载终端更换、身份核验模块开发、数据库扩容等多项复杂工程，需大量资金投入。受当前公交企业运营成本的攀升及客流量下滑等因素影响，市公交公司生产经营压力较大，暂时无力承担此项高额费用。此外，在日常营运检查中发现，老年卡冒用现象屡禁不止，违规使用行为不仅造成国有资产流失，更扰乱了公平有序的乘车环境。下一步，市公交公司将加大宣传和监管力度，引导老年乘客自觉遵守规定，切实维护公交运营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二、关于12岁以下儿童半价乘坐公交车问题</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市公交公司在落实社会公益性服务时，须以国家政策及多个政府部门联合制定的补贴政策作为合法合规依据。这不仅是对企业运营的规范要求，更是保障社会公益性服务可持续开展的关键。待国家明确</w:t>
      </w:r>
      <w:r>
        <w:rPr>
          <w:rFonts w:hint="eastAsia" w:ascii="仿宋_GB2312" w:hAnsi="仿宋_GB2312" w:eastAsia="仿宋_GB2312" w:cs="仿宋_GB2312"/>
          <w:kern w:val="0"/>
          <w:sz w:val="32"/>
          <w:szCs w:val="32"/>
          <w:lang w:val="en-US" w:eastAsia="zh-CN"/>
        </w:rPr>
        <w:t>12</w:t>
      </w:r>
      <w:r>
        <w:rPr>
          <w:rFonts w:hint="eastAsia" w:ascii="Times New Roman" w:hAnsi="Times New Roman" w:eastAsia="仿宋_GB2312" w:cs="Times New Roman"/>
          <w:kern w:val="0"/>
          <w:sz w:val="32"/>
          <w:szCs w:val="32"/>
          <w:lang w:val="en-US" w:eastAsia="zh-CN"/>
        </w:rPr>
        <w:t>周岁以下儿童半价乘车政策的合规性及补贴意见，市公交公司在履行社会责任的同时并有效防范审计风险，确保运营合法合规，为儿童乘车提供公平、合理的乘车优惠。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三、关于在上下班高峰时段停止使用敬老卡免费乘车</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color w:val="0000FF"/>
          <w:kern w:val="0"/>
          <w:sz w:val="32"/>
          <w:szCs w:val="32"/>
          <w:lang w:val="en-US" w:eastAsia="zh-CN"/>
        </w:rPr>
      </w:pPr>
      <w:r>
        <w:rPr>
          <w:rFonts w:hint="eastAsia" w:ascii="Times New Roman" w:hAnsi="Times New Roman" w:eastAsia="仿宋_GB2312" w:cs="Times New Roman"/>
          <w:kern w:val="0"/>
          <w:sz w:val="32"/>
          <w:szCs w:val="32"/>
          <w:lang w:val="en-US" w:eastAsia="zh-CN"/>
        </w:rPr>
        <w:t>老年卡免费乘车政策是国家及地方基于老年人权益保障推出的重要民生举措，充分体现了社会对老年群体的关怀。这一政策的调整需要全面考量多方因素，以确保不违背政策导向，充分保障老年人权益为前提。施行该政策涉及民政、交通、财政、国资等多个部门的协同论证，共同研究制定相关政策。市公交公司作为政策执行主体将始终落实社会公益性服务职能，</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但在政策调整方面，需等待相关部门联合出台的正式文件政策，才能确保执行的合法性与规范性，为老年乘客提供持续稳定的服务。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四、关于优化使用车来了APP小程序问题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关于提出优化车来了</w:t>
      </w:r>
      <w:r>
        <w:rPr>
          <w:rFonts w:hint="eastAsia" w:ascii="仿宋_GB2312" w:hAnsi="仿宋_GB2312" w:eastAsia="仿宋_GB2312" w:cs="仿宋_GB2312"/>
          <w:kern w:val="0"/>
          <w:sz w:val="32"/>
          <w:szCs w:val="32"/>
          <w:lang w:val="en-US" w:eastAsia="zh-CN"/>
        </w:rPr>
        <w:t>APP</w:t>
      </w:r>
      <w:r>
        <w:rPr>
          <w:rFonts w:hint="eastAsia" w:ascii="Times New Roman" w:hAnsi="Times New Roman" w:eastAsia="仿宋_GB2312" w:cs="Times New Roman"/>
          <w:kern w:val="0"/>
          <w:sz w:val="32"/>
          <w:szCs w:val="32"/>
          <w:lang w:val="en-US" w:eastAsia="zh-CN"/>
        </w:rPr>
        <w:t>小程序，使其操作更简便，方便中老年人乘车使用，这一建议也是当前公交服务智能化提升的关键问题。优化</w:t>
      </w:r>
      <w:r>
        <w:rPr>
          <w:rFonts w:hint="eastAsia" w:ascii="仿宋_GB2312" w:hAnsi="仿宋_GB2312" w:eastAsia="仿宋_GB2312" w:cs="仿宋_GB2312"/>
          <w:kern w:val="0"/>
          <w:sz w:val="32"/>
          <w:szCs w:val="32"/>
          <w:lang w:val="en-US" w:eastAsia="zh-CN"/>
        </w:rPr>
        <w:t>APP</w:t>
      </w:r>
      <w:r>
        <w:rPr>
          <w:rFonts w:hint="eastAsia" w:ascii="Times New Roman" w:hAnsi="Times New Roman" w:eastAsia="仿宋_GB2312" w:cs="Times New Roman"/>
          <w:kern w:val="0"/>
          <w:sz w:val="32"/>
          <w:szCs w:val="32"/>
          <w:lang w:val="en-US" w:eastAsia="zh-CN"/>
        </w:rPr>
        <w:t>小程序，能够极大提升中老年人的乘车体验，促进公交服务的普及与便捷。实现这一目标，需要对现有机具和系统进行全面升级，而这一过程需要投入大量资金费用。目前，市公交公司设备超长期服役，维持现有生产业务已存在一定困难。待政策配套与财政资金完成审批拨付后，市公交公司将适时对乘车</w:t>
      </w:r>
      <w:r>
        <w:rPr>
          <w:rFonts w:hint="eastAsia" w:ascii="仿宋_GB2312" w:hAnsi="仿宋_GB2312" w:eastAsia="仿宋_GB2312" w:cs="仿宋_GB2312"/>
          <w:kern w:val="0"/>
          <w:sz w:val="32"/>
          <w:szCs w:val="32"/>
          <w:lang w:val="en-US" w:eastAsia="zh-CN"/>
        </w:rPr>
        <w:t>APP</w:t>
      </w:r>
      <w:r>
        <w:rPr>
          <w:rFonts w:hint="eastAsia" w:ascii="Times New Roman" w:hAnsi="Times New Roman" w:eastAsia="仿宋_GB2312" w:cs="Times New Roman"/>
          <w:kern w:val="0"/>
          <w:sz w:val="32"/>
          <w:szCs w:val="32"/>
          <w:lang w:val="en-US" w:eastAsia="zh-CN"/>
        </w:rPr>
        <w:t>界面提高高对比度配色，简化图标布局，减少视觉干扰；</w:t>
      </w:r>
      <w:r>
        <w:rPr>
          <w:rFonts w:hint="default" w:ascii="Times New Roman" w:hAnsi="Times New Roman" w:eastAsia="仿宋_GB2312" w:cs="Times New Roman"/>
          <w:kern w:val="0"/>
          <w:sz w:val="32"/>
          <w:szCs w:val="32"/>
          <w:lang w:val="en-US" w:eastAsia="zh-CN"/>
        </w:rPr>
        <w:t>保留</w:t>
      </w:r>
      <w:r>
        <w:rPr>
          <w:rFonts w:hint="eastAsia" w:ascii="仿宋_GB2312" w:hAnsi="仿宋_GB2312" w:eastAsia="仿宋_GB2312" w:cs="仿宋_GB2312"/>
          <w:kern w:val="0"/>
          <w:sz w:val="32"/>
          <w:szCs w:val="32"/>
          <w:lang w:val="en-US" w:eastAsia="zh-CN"/>
        </w:rPr>
        <w:t>APP</w:t>
      </w:r>
      <w:r>
        <w:rPr>
          <w:rFonts w:hint="default" w:ascii="Times New Roman" w:hAnsi="Times New Roman" w:eastAsia="仿宋_GB2312" w:cs="Times New Roman"/>
          <w:kern w:val="0"/>
          <w:sz w:val="32"/>
          <w:szCs w:val="32"/>
          <w:lang w:val="en-US" w:eastAsia="zh-CN"/>
        </w:rPr>
        <w:t>核心功能入口（如实时公交），隐藏非高频功能</w:t>
      </w:r>
      <w:r>
        <w:rPr>
          <w:rFonts w:hint="eastAsia" w:ascii="Times New Roman" w:hAnsi="Times New Roman" w:eastAsia="仿宋_GB2312" w:cs="Times New Roman"/>
          <w:kern w:val="0"/>
          <w:sz w:val="32"/>
          <w:szCs w:val="32"/>
          <w:lang w:val="en-US" w:eastAsia="zh-CN"/>
        </w:rPr>
        <w:t>并增加</w:t>
      </w:r>
      <w:r>
        <w:rPr>
          <w:rFonts w:hint="default" w:ascii="Times New Roman" w:hAnsi="Times New Roman" w:eastAsia="仿宋_GB2312" w:cs="Times New Roman"/>
          <w:kern w:val="0"/>
          <w:sz w:val="32"/>
          <w:szCs w:val="32"/>
          <w:lang w:val="en-US" w:eastAsia="zh-CN"/>
        </w:rPr>
        <w:t>实时公交语音查询功能，通过语音输入减少手动操作</w:t>
      </w:r>
      <w:r>
        <w:rPr>
          <w:rFonts w:hint="eastAsia" w:ascii="Times New Roman" w:hAnsi="Times New Roman" w:eastAsia="仿宋_GB2312" w:cs="Times New Roman"/>
          <w:kern w:val="0"/>
          <w:sz w:val="32"/>
          <w:szCs w:val="32"/>
          <w:lang w:val="en-US" w:eastAsia="zh-CN"/>
        </w:rPr>
        <w:t>方便中老年人在使用乘车软件时操作更加简便，</w:t>
      </w:r>
      <w:r>
        <w:rPr>
          <w:rFonts w:hint="default" w:ascii="Times New Roman" w:hAnsi="Times New Roman" w:eastAsia="仿宋_GB2312" w:cs="Times New Roman"/>
          <w:kern w:val="0"/>
          <w:sz w:val="32"/>
          <w:szCs w:val="32"/>
          <w:lang w:val="en-US" w:eastAsia="zh-CN"/>
        </w:rPr>
        <w:t>提升出行</w:t>
      </w:r>
      <w:r>
        <w:rPr>
          <w:rFonts w:hint="eastAsia" w:ascii="Times New Roman" w:hAnsi="Times New Roman" w:eastAsia="仿宋_GB2312" w:cs="Times New Roman"/>
          <w:kern w:val="0"/>
          <w:sz w:val="32"/>
          <w:szCs w:val="32"/>
          <w:lang w:val="en-US" w:eastAsia="zh-CN"/>
        </w:rPr>
        <w:t>便捷</w:t>
      </w:r>
      <w:r>
        <w:rPr>
          <w:rFonts w:hint="default" w:ascii="Times New Roman" w:hAnsi="Times New Roman" w:eastAsia="仿宋_GB2312" w:cs="Times New Roman"/>
          <w:kern w:val="0"/>
          <w:sz w:val="32"/>
          <w:szCs w:val="32"/>
          <w:lang w:val="en-US" w:eastAsia="zh-CN"/>
        </w:rPr>
        <w:t>性</w:t>
      </w:r>
      <w:r>
        <w:rPr>
          <w:rFonts w:ascii="sans-serif" w:hAnsi="sans-serif" w:eastAsia="sans-serif" w:cs="sans-serif"/>
          <w:i w:val="0"/>
          <w:iCs w:val="0"/>
          <w:caps w:val="0"/>
          <w:color w:val="333333"/>
          <w:spacing w:val="0"/>
          <w:kern w:val="0"/>
          <w:sz w:val="24"/>
          <w:szCs w:val="24"/>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再次感谢您对公交事业的关心与支持！期待您继续为我们的工作提出宝贵意见和建议，共同推动我市公交事业蓬勃发展。</w:t>
      </w: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5120" w:firstLineChars="1600"/>
        <w:textAlignment w:val="auto"/>
        <w:rPr>
          <w:rFonts w:hint="eastAsia" w:ascii="仿宋" w:hAnsi="仿宋" w:eastAsia="仿宋"/>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18</w:t>
      </w:r>
      <w:bookmarkStart w:id="0" w:name="_GoBack"/>
      <w:bookmarkEnd w:id="0"/>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 w:hAnsi="仿宋" w:eastAsia="仿宋"/>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秦皇岛市交通运输局</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right="24" w:firstLine="640" w:firstLineChars="200"/>
        <w:jc w:val="left"/>
        <w:textAlignment w:val="auto"/>
        <w:rPr>
          <w:rFonts w:hint="eastAsia" w:eastAsia="仿宋_GB2312"/>
          <w:kern w:val="0"/>
          <w:sz w:val="32"/>
          <w:szCs w:val="32"/>
        </w:rPr>
      </w:pPr>
    </w:p>
    <w:p>
      <w:pPr>
        <w:keepNext w:val="0"/>
        <w:keepLines w:val="0"/>
        <w:pageBreakBefore w:val="0"/>
        <w:kinsoku/>
        <w:overflowPunct/>
        <w:topLinePunct w:val="0"/>
        <w:autoSpaceDE/>
        <w:autoSpaceDN/>
        <w:bidi w:val="0"/>
        <w:adjustRightInd w:val="0"/>
        <w:spacing w:line="540" w:lineRule="exact"/>
        <w:ind w:right="24"/>
        <w:jc w:val="left"/>
        <w:rPr>
          <w:rFonts w:eastAsia="仿宋_GB2312"/>
          <w:kern w:val="0"/>
          <w:sz w:val="32"/>
          <w:szCs w:val="32"/>
        </w:rPr>
      </w:pPr>
    </w:p>
    <w:p>
      <w:pPr>
        <w:keepNext w:val="0"/>
        <w:keepLines w:val="0"/>
        <w:pageBreakBefore w:val="0"/>
        <w:kinsoku/>
        <w:overflowPunct/>
        <w:topLinePunct w:val="0"/>
        <w:autoSpaceDE/>
        <w:autoSpaceDN/>
        <w:bidi w:val="0"/>
        <w:adjustRightInd w:val="0"/>
        <w:spacing w:line="540" w:lineRule="exact"/>
        <w:ind w:right="24"/>
        <w:jc w:val="left"/>
        <w:rPr>
          <w:rFonts w:hint="eastAsia" w:eastAsia="仿宋_GB2312"/>
          <w:kern w:val="0"/>
          <w:sz w:val="32"/>
          <w:szCs w:val="32"/>
          <w:lang w:eastAsia="zh-CN"/>
        </w:rPr>
      </w:pPr>
      <w:r>
        <w:rPr>
          <w:rFonts w:eastAsia="仿宋_GB2312"/>
          <w:kern w:val="0"/>
          <w:sz w:val="32"/>
          <w:szCs w:val="32"/>
        </w:rPr>
        <w:t>签发领导：</w:t>
      </w:r>
      <w:r>
        <w:rPr>
          <w:rFonts w:hint="eastAsia" w:eastAsia="仿宋_GB2312"/>
          <w:kern w:val="0"/>
          <w:sz w:val="32"/>
          <w:szCs w:val="32"/>
          <w:lang w:eastAsia="zh-CN"/>
        </w:rPr>
        <w:t>卢震</w:t>
      </w:r>
    </w:p>
    <w:p>
      <w:pPr>
        <w:keepNext w:val="0"/>
        <w:keepLines w:val="0"/>
        <w:pageBreakBefore w:val="0"/>
        <w:kinsoku/>
        <w:overflowPunct/>
        <w:topLinePunct w:val="0"/>
        <w:autoSpaceDE/>
        <w:autoSpaceDN/>
        <w:bidi w:val="0"/>
        <w:adjustRightInd w:val="0"/>
        <w:spacing w:line="540" w:lineRule="exact"/>
        <w:ind w:right="24"/>
        <w:jc w:val="left"/>
        <w:rPr>
          <w:rFonts w:hint="default" w:eastAsia="仿宋_GB2312"/>
          <w:kern w:val="0"/>
          <w:sz w:val="32"/>
          <w:szCs w:val="32"/>
          <w:lang w:val="en-US" w:eastAsia="zh-CN"/>
        </w:rPr>
      </w:pPr>
      <w:r>
        <w:rPr>
          <w:rFonts w:eastAsia="仿宋_GB2312"/>
          <w:kern w:val="0"/>
          <w:sz w:val="32"/>
          <w:szCs w:val="32"/>
        </w:rPr>
        <w:t>联系人及电话：</w:t>
      </w:r>
      <w:r>
        <w:rPr>
          <w:rFonts w:hint="eastAsia" w:eastAsia="仿宋_GB2312"/>
          <w:kern w:val="0"/>
          <w:sz w:val="32"/>
          <w:szCs w:val="32"/>
        </w:rPr>
        <w:t>鲁华杰</w:t>
      </w:r>
      <w:r>
        <w:rPr>
          <w:rFonts w:hint="eastAsia" w:eastAsia="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t>3292022</w:t>
      </w:r>
    </w:p>
    <w:p>
      <w:pPr>
        <w:keepNext w:val="0"/>
        <w:keepLines w:val="0"/>
        <w:pageBreakBefore w:val="0"/>
        <w:kinsoku/>
        <w:overflowPunct/>
        <w:topLinePunct w:val="0"/>
        <w:autoSpaceDE/>
        <w:autoSpaceDN/>
        <w:bidi w:val="0"/>
        <w:adjustRightInd w:val="0"/>
        <w:spacing w:line="540" w:lineRule="exact"/>
        <w:ind w:right="24"/>
        <w:jc w:val="left"/>
        <w:rPr>
          <w:rFonts w:hint="default" w:ascii="仿宋_GB2312" w:hAnsi="仿宋_GB2312" w:eastAsia="仿宋_GB2312" w:cs="仿宋_GB2312"/>
          <w:sz w:val="32"/>
          <w:szCs w:val="32"/>
          <w:lang w:val="en-US" w:eastAsia="zh-CN"/>
        </w:rPr>
      </w:pPr>
      <w:r>
        <w:rPr>
          <w:rFonts w:eastAsia="仿宋_GB2312"/>
          <w:kern w:val="0"/>
          <w:sz w:val="32"/>
          <w:szCs w:val="32"/>
        </w:rPr>
        <w:t>抄送：市政府办公室，市政协提案委员会。</w:t>
      </w:r>
      <w:r>
        <w:rPr>
          <w:rFonts w:hint="eastAsia" w:ascii="仿宋_GB2312" w:hAnsi="仿宋_GB2312" w:eastAsia="仿宋_GB2312" w:cs="仿宋_GB2312"/>
          <w:sz w:val="32"/>
          <w:szCs w:val="32"/>
          <w:lang w:eastAsia="zh-CN"/>
        </w:rPr>
        <w:t xml:space="preserve">            </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13B7B"/>
    <w:rsid w:val="052D7209"/>
    <w:rsid w:val="1FDF94CA"/>
    <w:rsid w:val="2FBF6355"/>
    <w:rsid w:val="392E7234"/>
    <w:rsid w:val="3BF7DD2B"/>
    <w:rsid w:val="3DBE72F4"/>
    <w:rsid w:val="5DA79410"/>
    <w:rsid w:val="5F5E2C79"/>
    <w:rsid w:val="5F8316F5"/>
    <w:rsid w:val="61A13B7B"/>
    <w:rsid w:val="6DFDF9BB"/>
    <w:rsid w:val="6FD3E38F"/>
    <w:rsid w:val="71F35455"/>
    <w:rsid w:val="737F1AE6"/>
    <w:rsid w:val="7C539896"/>
    <w:rsid w:val="C77EFC70"/>
    <w:rsid w:val="CDD94266"/>
    <w:rsid w:val="D3BF8AEE"/>
    <w:rsid w:val="F1B68B9D"/>
    <w:rsid w:val="F77F12EE"/>
    <w:rsid w:val="FD9F51A5"/>
    <w:rsid w:val="FDF5E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580" w:lineRule="exact"/>
      <w:jc w:val="center"/>
    </w:pPr>
    <w:rPr>
      <w:rFonts w:ascii="楷体_GB2312" w:hAnsi="Times New Roman" w:eastAsia="楷体_GB2312"/>
      <w:sz w:val="36"/>
      <w:szCs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894</Words>
  <Characters>947</Characters>
  <Lines>0</Lines>
  <Paragraphs>0</Paragraphs>
  <TotalTime>27</TotalTime>
  <ScaleCrop>false</ScaleCrop>
  <LinksUpToDate>false</LinksUpToDate>
  <CharactersWithSpaces>995</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2025-06-30T08:47:00Z</dcterms:created>
  <dc:creator>千漠璃</dc:creator>
  <cp:lastModifiedBy>user</cp:lastModifiedBy>
  <cp:lastPrinted>2025-09-30T16:05:56Z</cp:lastPrinted>
  <dcterms:modified xsi:type="dcterms:W3CDTF">2025-09-30T16:06:35Z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1205E039E7C245B3A6E7CDC1061C8725_11</vt:lpwstr>
  </property>
  <property fmtid="{D5CDD505-2E9C-101B-9397-08002B2CF9AE}" pid="4" name="KSOTemplateDocerSaveRecord">
    <vt:lpwstr>eyJoZGlkIjoiZWU5NDQ3NzY0ZDYwYjc1MjAwYjlhMmM3ZDE5NWRjYjQiLCJ1c2VySWQiOiI4OTQ4OTU5MjQifQ==</vt:lpwstr>
  </property>
</Properties>
</file>