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E4EE06">
      <w:pPr>
        <w:wordWrap w:val="0"/>
        <w:adjustRightInd w:val="0"/>
        <w:spacing w:line="540" w:lineRule="exact"/>
        <w:ind w:right="24"/>
        <w:jc w:val="both"/>
        <w:rPr>
          <w:rFonts w:eastAsia="仿宋_GB2312"/>
          <w:kern w:val="0"/>
          <w:sz w:val="32"/>
          <w:szCs w:val="32"/>
        </w:rPr>
      </w:pPr>
    </w:p>
    <w:p w14:paraId="46A11FCC">
      <w:pPr>
        <w:wordWrap w:val="0"/>
        <w:adjustRightInd w:val="0"/>
        <w:spacing w:line="540" w:lineRule="exact"/>
        <w:ind w:right="24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 xml:space="preserve">                    </w:t>
      </w:r>
    </w:p>
    <w:p w14:paraId="787911D7">
      <w:pPr>
        <w:wordWrap w:val="0"/>
        <w:adjustRightInd w:val="0"/>
        <w:spacing w:line="540" w:lineRule="exact"/>
        <w:ind w:right="24"/>
        <w:jc w:val="righ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 xml:space="preserve"> 是否同意公开：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 xml:space="preserve">是 </w:t>
      </w:r>
    </w:p>
    <w:p w14:paraId="02B1CCB6">
      <w:pPr>
        <w:wordWrap w:val="0"/>
        <w:adjustRightInd w:val="0"/>
        <w:spacing w:line="540" w:lineRule="exact"/>
        <w:ind w:right="24"/>
        <w:jc w:val="righ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 xml:space="preserve">                 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 xml:space="preserve">      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办理结果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：B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 xml:space="preserve">    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 xml:space="preserve">  </w:t>
      </w:r>
    </w:p>
    <w:p w14:paraId="68594AD1">
      <w:pPr>
        <w:wordWrap w:val="0"/>
        <w:adjustRightInd w:val="0"/>
        <w:spacing w:line="540" w:lineRule="exact"/>
        <w:ind w:right="24"/>
        <w:jc w:val="righ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 xml:space="preserve">                                  提案字〔202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号</w:t>
      </w:r>
    </w:p>
    <w:p w14:paraId="753B2803">
      <w:pPr>
        <w:adjustRightInd w:val="0"/>
        <w:spacing w:line="540" w:lineRule="exact"/>
        <w:jc w:val="right"/>
        <w:rPr>
          <w:kern w:val="0"/>
          <w:sz w:val="20"/>
          <w:szCs w:val="28"/>
        </w:rPr>
      </w:pPr>
    </w:p>
    <w:p w14:paraId="3B619CC7">
      <w:pPr>
        <w:adjustRightInd w:val="0"/>
        <w:spacing w:line="540" w:lineRule="exact"/>
        <w:jc w:val="center"/>
        <w:rPr>
          <w:rFonts w:eastAsia="方正小标宋简体"/>
          <w:kern w:val="0"/>
          <w:sz w:val="44"/>
          <w:szCs w:val="28"/>
        </w:rPr>
      </w:pPr>
      <w:r>
        <w:rPr>
          <w:rFonts w:eastAsia="方正小标宋简体"/>
          <w:kern w:val="0"/>
          <w:sz w:val="44"/>
          <w:szCs w:val="28"/>
        </w:rPr>
        <w:t>对政协秦皇岛市第十四届委员会</w:t>
      </w:r>
    </w:p>
    <w:p w14:paraId="51155C93">
      <w:pPr>
        <w:adjustRightInd w:val="0"/>
        <w:spacing w:line="540" w:lineRule="exact"/>
        <w:jc w:val="center"/>
        <w:rPr>
          <w:rFonts w:hint="eastAsia" w:eastAsia="方正小标宋简体"/>
          <w:b/>
          <w:bCs/>
          <w:kern w:val="0"/>
          <w:sz w:val="44"/>
          <w:szCs w:val="28"/>
          <w:lang w:val="en-US" w:eastAsia="zh-CN"/>
        </w:rPr>
      </w:pPr>
      <w:r>
        <w:rPr>
          <w:rFonts w:eastAsia="方正小标宋简体"/>
          <w:kern w:val="0"/>
          <w:sz w:val="44"/>
          <w:szCs w:val="28"/>
        </w:rPr>
        <w:t>第</w:t>
      </w:r>
      <w:r>
        <w:rPr>
          <w:rFonts w:hint="eastAsia" w:eastAsia="方正小标宋简体"/>
          <w:kern w:val="0"/>
          <w:sz w:val="44"/>
          <w:szCs w:val="28"/>
          <w:lang w:eastAsia="zh-CN"/>
        </w:rPr>
        <w:t>四</w:t>
      </w:r>
      <w:r>
        <w:rPr>
          <w:rFonts w:eastAsia="方正小标宋简体"/>
          <w:kern w:val="0"/>
          <w:sz w:val="44"/>
          <w:szCs w:val="28"/>
        </w:rPr>
        <w:t>次会议第</w:t>
      </w:r>
      <w:r>
        <w:rPr>
          <w:rFonts w:hint="eastAsia" w:ascii="方正小标宋简体" w:eastAsia="方正小标宋简体"/>
          <w:kern w:val="0"/>
          <w:sz w:val="44"/>
          <w:szCs w:val="28"/>
        </w:rPr>
        <w:t>14</w:t>
      </w:r>
      <w:r>
        <w:rPr>
          <w:rFonts w:hint="eastAsia" w:ascii="方正小标宋简体" w:eastAsia="方正小标宋简体"/>
          <w:kern w:val="0"/>
          <w:sz w:val="44"/>
          <w:szCs w:val="28"/>
          <w:lang w:val="en-US" w:eastAsia="zh-CN"/>
        </w:rPr>
        <w:t>4209</w:t>
      </w:r>
      <w:r>
        <w:rPr>
          <w:rFonts w:eastAsia="方正小标宋简体"/>
          <w:kern w:val="0"/>
          <w:sz w:val="44"/>
          <w:szCs w:val="28"/>
        </w:rPr>
        <w:t>号提案的</w:t>
      </w:r>
      <w:r>
        <w:rPr>
          <w:rFonts w:hint="eastAsia" w:eastAsia="方正小标宋简体"/>
          <w:kern w:val="0"/>
          <w:sz w:val="44"/>
          <w:szCs w:val="28"/>
          <w:lang w:eastAsia="zh-CN"/>
        </w:rPr>
        <w:t>答复</w:t>
      </w:r>
    </w:p>
    <w:p w14:paraId="5472A33F">
      <w:pPr>
        <w:adjustRightInd w:val="0"/>
        <w:spacing w:line="540" w:lineRule="exact"/>
        <w:jc w:val="left"/>
        <w:rPr>
          <w:b/>
          <w:bCs/>
          <w:kern w:val="0"/>
          <w:sz w:val="44"/>
          <w:szCs w:val="28"/>
        </w:rPr>
      </w:pPr>
    </w:p>
    <w:p w14:paraId="6E369C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戴利华委员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：</w:t>
      </w:r>
    </w:p>
    <w:p w14:paraId="358704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针对提案《关于打造滨海大道骑行车道的建议》中我局分管内容，我局领导高度重视，责成相关部门实地查看情况，通过对滨海大道现状公路等级、路基宽度、横断面布置情况并结合公路、城市道路相关规范对骑行道设置的可行性进行论证，现答复如下：</w:t>
      </w:r>
    </w:p>
    <w:p w14:paraId="612BD3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ascii="黑体" w:hAnsi="黑体" w:eastAsia="黑体" w:cs="仿宋"/>
          <w:bCs/>
          <w:sz w:val="32"/>
          <w:szCs w:val="32"/>
        </w:rPr>
      </w:pPr>
      <w:r>
        <w:rPr>
          <w:rFonts w:hint="eastAsia" w:ascii="黑体" w:hAnsi="黑体" w:eastAsia="黑体" w:cs="仿宋"/>
          <w:bCs/>
          <w:sz w:val="32"/>
          <w:szCs w:val="32"/>
        </w:rPr>
        <w:t>一、路段基本情况</w:t>
      </w:r>
    </w:p>
    <w:p w14:paraId="6A2605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（一）公路现状技术指标</w:t>
      </w:r>
    </w:p>
    <w:p w14:paraId="0B915D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提案中涉及的滨海大道公路管养段为省道（S364）沿海公路，起点位于山东堡立交桥，终点位于刘庄村委会，桩号范围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k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33+900至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k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41+429，全长7.529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km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，采用公路一级设计标准，设计速度80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km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/h，双向6车道，车道宽度3.5m，路肩宽度2.5m至3.25m，沥青混凝土路面。</w:t>
      </w:r>
    </w:p>
    <w:p w14:paraId="429E79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（二）设计依据</w:t>
      </w:r>
    </w:p>
    <w:p w14:paraId="63EA02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按照《公路工程技术标准》（JTG B01-2014）相关规定，运营公路通行车辆以中、小型客运为主且设计速度为80km/h及以上，经论证最小车道宽度可采用3.5m。路肩宽度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最小为0.75m，需满足行人及非机动车通行。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现状车道宽度及路肩宽度满足技术规范标准。</w:t>
      </w:r>
    </w:p>
    <w:p w14:paraId="18037F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（三）路肩使用功能</w:t>
      </w:r>
    </w:p>
    <w:p w14:paraId="1B5621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楷体" w:hAnsi="楷体" w:eastAsia="楷体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是保障行车安全：路肩为车辆在紧急情况下提供了额外的行驶空间，例如车辆故障、爆胎或驾驶员失误时，车辆可以临时停靠在路肩，避免阻塞行车道，减少交通事故风险。二是提供临时停车和交通管制空间：例如警察、救援车辆等可以在路肩停放和执行任务并进行交通疏导和事故处理。</w:t>
      </w:r>
    </w:p>
    <w:p w14:paraId="369286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仿宋"/>
          <w:bCs/>
          <w:sz w:val="32"/>
          <w:szCs w:val="32"/>
        </w:rPr>
      </w:pPr>
      <w:r>
        <w:rPr>
          <w:rFonts w:hint="eastAsia" w:ascii="黑体" w:hAnsi="黑体" w:eastAsia="黑体" w:cs="仿宋"/>
          <w:bCs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仿宋"/>
          <w:bCs/>
          <w:sz w:val="32"/>
          <w:szCs w:val="32"/>
        </w:rPr>
        <w:t>、结论及建议</w:t>
      </w:r>
    </w:p>
    <w:p w14:paraId="08BD67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综上所述</w:t>
      </w:r>
      <w:r>
        <w:rPr>
          <w:rFonts w:hint="eastAsia" w:ascii="仿宋" w:hAnsi="仿宋" w:eastAsia="仿宋" w:cs="仿宋"/>
          <w:sz w:val="32"/>
          <w:szCs w:val="32"/>
        </w:rPr>
        <w:t>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路段为普通干线公路且为</w:t>
      </w:r>
      <w:r>
        <w:rPr>
          <w:rFonts w:hint="eastAsia" w:ascii="仿宋" w:hAnsi="仿宋" w:eastAsia="仿宋" w:cs="仿宋"/>
          <w:sz w:val="32"/>
          <w:szCs w:val="32"/>
        </w:rPr>
        <w:t>重点保障旅游线路，为确保通行安全，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行车道与路肩之间不宜增设隔离设施</w:t>
      </w:r>
      <w:r>
        <w:rPr>
          <w:rFonts w:hint="eastAsia" w:ascii="仿宋" w:hAnsi="仿宋" w:eastAsia="仿宋" w:cs="仿宋"/>
          <w:sz w:val="32"/>
          <w:szCs w:val="32"/>
        </w:rPr>
        <w:t>。建议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可</w:t>
      </w:r>
      <w:r>
        <w:rPr>
          <w:rFonts w:hint="eastAsia" w:ascii="仿宋" w:hAnsi="仿宋" w:eastAsia="仿宋" w:cs="仿宋"/>
          <w:sz w:val="32"/>
          <w:szCs w:val="32"/>
        </w:rPr>
        <w:t>在公路两侧红线外选择符合规划的其他廊道单独设置骑行通道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我局将积极配合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4412C8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</w:p>
    <w:p w14:paraId="556C48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textAlignment w:val="auto"/>
        <w:rPr>
          <w:rFonts w:ascii="仿宋" w:hAnsi="仿宋" w:eastAsia="仿宋" w:cs="仿宋"/>
          <w:sz w:val="32"/>
          <w:szCs w:val="32"/>
        </w:rPr>
      </w:pPr>
    </w:p>
    <w:p w14:paraId="232A08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</w:t>
      </w:r>
      <w:r>
        <w:rPr>
          <w:rFonts w:hint="eastAsia" w:ascii="仿宋" w:hAnsi="仿宋" w:eastAsia="仿宋" w:cs="仿宋"/>
          <w:sz w:val="32"/>
          <w:szCs w:val="32"/>
        </w:rPr>
        <w:t>秦皇岛市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交通运输局</w:t>
      </w:r>
      <w:r>
        <w:rPr>
          <w:rFonts w:hint="eastAsia" w:ascii="仿宋" w:hAnsi="仿宋" w:eastAsia="仿宋" w:cs="仿宋"/>
          <w:sz w:val="32"/>
          <w:szCs w:val="32"/>
        </w:rPr>
        <w:t xml:space="preserve">                         </w:t>
      </w:r>
    </w:p>
    <w:p w14:paraId="554034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</w:t>
      </w:r>
      <w:r>
        <w:rPr>
          <w:rFonts w:hint="eastAsia" w:ascii="仿宋" w:hAnsi="仿宋" w:eastAsia="仿宋" w:cs="仿宋"/>
          <w:sz w:val="32"/>
          <w:szCs w:val="32"/>
        </w:rPr>
        <w:t>2024年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 w14:paraId="0C56F9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textAlignment w:val="auto"/>
        <w:rPr>
          <w:rFonts w:ascii="宋体" w:hAnsi="宋体" w:eastAsia="宋体"/>
          <w:sz w:val="28"/>
          <w:szCs w:val="32"/>
        </w:rPr>
      </w:pPr>
    </w:p>
    <w:p w14:paraId="31145D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kern w:val="0"/>
          <w:sz w:val="32"/>
          <w:szCs w:val="32"/>
          <w:lang w:val="en-US" w:eastAsia="zh-CN"/>
        </w:rPr>
      </w:pPr>
    </w:p>
    <w:p w14:paraId="0ACE2C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kern w:val="0"/>
          <w:sz w:val="32"/>
          <w:szCs w:val="32"/>
          <w:lang w:val="en-US" w:eastAsia="zh-CN"/>
        </w:rPr>
      </w:pPr>
    </w:p>
    <w:p w14:paraId="5E3276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kern w:val="0"/>
          <w:sz w:val="32"/>
          <w:szCs w:val="32"/>
          <w:lang w:val="en-US" w:eastAsia="zh-CN"/>
        </w:rPr>
      </w:pPr>
    </w:p>
    <w:p w14:paraId="3FAD35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2A733A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259F68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35D2D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7872F0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6FEF4C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42BD22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50223C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096830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72582A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3B44FA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6AA37B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575085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521785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60652F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759167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62FA4C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4F6660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eastAsia="仿宋_GB2312"/>
          <w:kern w:val="0"/>
          <w:sz w:val="32"/>
          <w:szCs w:val="32"/>
        </w:rPr>
      </w:pPr>
    </w:p>
    <w:p w14:paraId="416D1B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hint="eastAsia" w:eastAsia="仿宋_GB2312"/>
          <w:kern w:val="0"/>
          <w:sz w:val="32"/>
          <w:szCs w:val="32"/>
          <w:lang w:eastAsia="zh-CN"/>
        </w:rPr>
      </w:pPr>
      <w:bookmarkStart w:id="0" w:name="_GoBack"/>
      <w:bookmarkEnd w:id="0"/>
      <w:r>
        <w:rPr>
          <w:rFonts w:eastAsia="仿宋_GB2312"/>
          <w:kern w:val="0"/>
          <w:sz w:val="32"/>
          <w:szCs w:val="32"/>
        </w:rPr>
        <w:t>签发领导：</w:t>
      </w:r>
      <w:r>
        <w:rPr>
          <w:rFonts w:hint="eastAsia" w:eastAsia="仿宋_GB2312"/>
          <w:kern w:val="0"/>
          <w:sz w:val="32"/>
          <w:szCs w:val="32"/>
          <w:lang w:eastAsia="zh-CN"/>
        </w:rPr>
        <w:t>岳小卫</w:t>
      </w:r>
    </w:p>
    <w:p w14:paraId="2F7746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right="24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eastAsia="仿宋_GB2312"/>
          <w:kern w:val="0"/>
          <w:sz w:val="32"/>
          <w:szCs w:val="32"/>
        </w:rPr>
        <w:t>联系人及电话：</w:t>
      </w:r>
      <w:r>
        <w:rPr>
          <w:rFonts w:hint="eastAsia" w:eastAsia="仿宋_GB2312"/>
          <w:kern w:val="0"/>
          <w:sz w:val="32"/>
          <w:szCs w:val="32"/>
        </w:rPr>
        <w:t>鲁华杰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3292022</w:t>
      </w:r>
    </w:p>
    <w:p w14:paraId="2547B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textAlignment w:val="auto"/>
        <w:rPr>
          <w:rFonts w:hint="eastAsia" w:eastAsia="仿宋_GB2312" w:cs="Times New Roman"/>
          <w:kern w:val="0"/>
          <w:sz w:val="32"/>
          <w:szCs w:val="32"/>
          <w:lang w:val="en-US" w:eastAsia="zh-CN"/>
        </w:rPr>
      </w:pPr>
      <w:r>
        <w:rPr>
          <w:rFonts w:eastAsia="仿宋_GB2312"/>
          <w:kern w:val="0"/>
          <w:sz w:val="32"/>
          <w:szCs w:val="32"/>
        </w:rPr>
        <w:t>抄送：市政府办公室，市政协提案委员会。</w:t>
      </w:r>
    </w:p>
    <w:p w14:paraId="47A94545">
      <w:pPr>
        <w:rPr>
          <w:rFonts w:ascii="宋体" w:hAnsi="宋体" w:eastAsia="宋体"/>
          <w:sz w:val="28"/>
          <w:szCs w:val="32"/>
        </w:rPr>
      </w:pPr>
    </w:p>
    <w:sectPr>
      <w:pgSz w:w="11906" w:h="16838"/>
      <w:pgMar w:top="2098" w:right="1474" w:bottom="187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1YzlmYzU5MTdiOWFiZTUwZGRmYjFmOWFjNGI1ZjgifQ=="/>
  </w:docVars>
  <w:rsids>
    <w:rsidRoot w:val="00EA2FC4"/>
    <w:rsid w:val="000B7871"/>
    <w:rsid w:val="00105FBC"/>
    <w:rsid w:val="00137C67"/>
    <w:rsid w:val="00190307"/>
    <w:rsid w:val="001A4F2C"/>
    <w:rsid w:val="001B3516"/>
    <w:rsid w:val="001C1722"/>
    <w:rsid w:val="001E5434"/>
    <w:rsid w:val="0021595A"/>
    <w:rsid w:val="002557BA"/>
    <w:rsid w:val="00277192"/>
    <w:rsid w:val="002A012E"/>
    <w:rsid w:val="002E2DAD"/>
    <w:rsid w:val="00342FA2"/>
    <w:rsid w:val="003801E6"/>
    <w:rsid w:val="003A2516"/>
    <w:rsid w:val="003A38E6"/>
    <w:rsid w:val="003C3301"/>
    <w:rsid w:val="003D2B8C"/>
    <w:rsid w:val="003D6E0B"/>
    <w:rsid w:val="004577B5"/>
    <w:rsid w:val="00465D26"/>
    <w:rsid w:val="004674A6"/>
    <w:rsid w:val="004A0F58"/>
    <w:rsid w:val="004A6904"/>
    <w:rsid w:val="004F0730"/>
    <w:rsid w:val="004F735E"/>
    <w:rsid w:val="00502BD3"/>
    <w:rsid w:val="00510590"/>
    <w:rsid w:val="00530107"/>
    <w:rsid w:val="0053772E"/>
    <w:rsid w:val="00550E8B"/>
    <w:rsid w:val="00597B78"/>
    <w:rsid w:val="005C0690"/>
    <w:rsid w:val="006161F0"/>
    <w:rsid w:val="006607E7"/>
    <w:rsid w:val="00666477"/>
    <w:rsid w:val="00694105"/>
    <w:rsid w:val="00711B41"/>
    <w:rsid w:val="00716F2B"/>
    <w:rsid w:val="007A0995"/>
    <w:rsid w:val="007B5C69"/>
    <w:rsid w:val="007D205C"/>
    <w:rsid w:val="00820903"/>
    <w:rsid w:val="00862B1E"/>
    <w:rsid w:val="00886FA6"/>
    <w:rsid w:val="008F0011"/>
    <w:rsid w:val="008F3164"/>
    <w:rsid w:val="009D49C8"/>
    <w:rsid w:val="00A6010B"/>
    <w:rsid w:val="00B4521F"/>
    <w:rsid w:val="00B65CCB"/>
    <w:rsid w:val="00B95698"/>
    <w:rsid w:val="00BF17D8"/>
    <w:rsid w:val="00CA277B"/>
    <w:rsid w:val="00CD380C"/>
    <w:rsid w:val="00CE6C32"/>
    <w:rsid w:val="00CE76D4"/>
    <w:rsid w:val="00D13331"/>
    <w:rsid w:val="00DD42CA"/>
    <w:rsid w:val="00DD4763"/>
    <w:rsid w:val="00DE4869"/>
    <w:rsid w:val="00E6124E"/>
    <w:rsid w:val="00EA2FC4"/>
    <w:rsid w:val="00ED4DD4"/>
    <w:rsid w:val="00F1005D"/>
    <w:rsid w:val="00F37402"/>
    <w:rsid w:val="00F72403"/>
    <w:rsid w:val="00F96098"/>
    <w:rsid w:val="02D75DC8"/>
    <w:rsid w:val="0D524787"/>
    <w:rsid w:val="11271B02"/>
    <w:rsid w:val="148B26B7"/>
    <w:rsid w:val="185C0060"/>
    <w:rsid w:val="1CA078F9"/>
    <w:rsid w:val="21DC4A9E"/>
    <w:rsid w:val="2B460C46"/>
    <w:rsid w:val="32AC094E"/>
    <w:rsid w:val="382D69D7"/>
    <w:rsid w:val="464F6E54"/>
    <w:rsid w:val="50172CB1"/>
    <w:rsid w:val="67D25235"/>
    <w:rsid w:val="7B7431A7"/>
    <w:rsid w:val="7F675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3376</Words>
  <Characters>3603</Characters>
  <Lines>6</Lines>
  <Paragraphs>1</Paragraphs>
  <TotalTime>42</TotalTime>
  <ScaleCrop>false</ScaleCrop>
  <LinksUpToDate>false</LinksUpToDate>
  <CharactersWithSpaces>3821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2024-06-22T02:07:00Z</dcterms:created>
  <dc:creator>某人 连</dc:creator>
  <cp:lastModifiedBy>Administrator</cp:lastModifiedBy>
  <cp:lastPrinted>2024-08-14T01:20:00Z</cp:lastPrinted>
  <dcterms:modified xsi:type="dcterms:W3CDTF">2024-12-26T03:16:03Z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2596C3CADCC4469781DF6AE03622414A_12</vt:lpwstr>
  </property>
  <property fmtid="{D5CDD505-2E9C-101B-9397-08002B2CF9AE}" pid="4" name="KSOTemplateDocerSaveRecord">
    <vt:lpwstr>eyJoZGlkIjoiZmU1YzlmYzU5MTdiOWFiZTUwZGRmYjFmOWFjNGI1ZjgifQ==</vt:lpwstr>
  </property>
</Properties>
</file>