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3"/>
        <w:gridCol w:w="8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Arial"/>
                <w:color w:val="000000"/>
                <w:sz w:val="32"/>
              </w:rPr>
              <w:t>单位名称</w:t>
            </w:r>
          </w:p>
        </w:tc>
        <w:tc>
          <w:tcPr>
            <w:tcW w:w="8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Arial"/>
                <w:color w:val="000000"/>
                <w:sz w:val="32"/>
              </w:rPr>
              <w:t>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5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</w:rPr>
              <w:t>秦皇岛市交通运输综合行政执法支队</w:t>
            </w:r>
          </w:p>
        </w:tc>
        <w:tc>
          <w:tcPr>
            <w:tcW w:w="8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ind w:left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承担行业相关法律法规及规划的起草制定，监督指导全市交通运输综合执法体系建设和执法工作，指导全市交通运输综合行政执法信息化建设工作，承担重大节日、重大活动专项执法和行业安全监管等工作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ascii="仿宋_GB2312" w:eastAsia="仿宋_GB2312"/>
                <w:sz w:val="32"/>
                <w:szCs w:val="32"/>
              </w:rPr>
              <w:t>负责</w:t>
            </w:r>
            <w:bookmarkStart w:id="0" w:name="_GoBack"/>
            <w:bookmarkEnd w:id="0"/>
            <w:r>
              <w:rPr>
                <w:rFonts w:ascii="仿宋_GB2312" w:eastAsia="仿宋_GB2312"/>
                <w:sz w:val="32"/>
                <w:szCs w:val="32"/>
              </w:rPr>
              <w:t xml:space="preserve">交通运输领域公路运政、道路运政、工程质量监督管理等执法门类的行政处罚，以及行政处罚相关的行政检查、行政强制工作。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auto"/>
                <w:sz w:val="32"/>
                <w:szCs w:val="32"/>
              </w:rPr>
              <w:t>秦皇岛市交通运输公共服务中心</w:t>
            </w:r>
          </w:p>
        </w:tc>
        <w:tc>
          <w:tcPr>
            <w:tcW w:w="8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</w:rPr>
              <w:t>负责办理市本级交通运输公共服务事项以及相关联的培训、考试、咨询等事务性工作。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auto"/>
                <w:sz w:val="32"/>
                <w:szCs w:val="32"/>
              </w:rPr>
              <w:t>秦皇岛市公路建设发展中心</w:t>
            </w:r>
          </w:p>
        </w:tc>
        <w:tc>
          <w:tcPr>
            <w:tcW w:w="8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</w:rPr>
              <w:t>负责全市干线公路新改建项目的组织实施工作。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5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auto"/>
                <w:sz w:val="32"/>
                <w:szCs w:val="32"/>
              </w:rPr>
              <w:t>秦皇岛市农村公路发展中心</w:t>
            </w:r>
          </w:p>
        </w:tc>
        <w:tc>
          <w:tcPr>
            <w:tcW w:w="8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</w:rPr>
              <w:t>负责为拟订全市农村公路建设、养护相关政策标准提供技术服务；负责指导全市农村公路建设、养护计划实施；负责为全市农村公路建设、养护提供技术指导。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auto"/>
                <w:sz w:val="32"/>
                <w:szCs w:val="32"/>
              </w:rPr>
              <w:t>秦皇岛市交通运输局机关服务中心</w:t>
            </w:r>
          </w:p>
        </w:tc>
        <w:tc>
          <w:tcPr>
            <w:tcW w:w="8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</w:rPr>
              <w:t>负责局机关和所属单位后勤保障工作。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5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auto"/>
                <w:sz w:val="32"/>
                <w:szCs w:val="32"/>
              </w:rPr>
              <w:t>秦皇岛市交通运输局政务信息中心</w:t>
            </w:r>
          </w:p>
        </w:tc>
        <w:tc>
          <w:tcPr>
            <w:tcW w:w="8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</w:rPr>
              <w:t>负责宣传全局经济建设和改革开放新成就，宣传精神文明建设的经验和成果，宣传先进人物的典型事迹；负责全系统重要声像资料及声像专题片的拍摄、整理、建档和制作工作；负责上级各单位及本局所需图片的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auto"/>
                <w:sz w:val="32"/>
                <w:szCs w:val="32"/>
              </w:rPr>
              <w:t>秦皇岛市交通运输局档案室</w:t>
            </w:r>
          </w:p>
        </w:tc>
        <w:tc>
          <w:tcPr>
            <w:tcW w:w="8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</w:rPr>
              <w:t>局文书、科技、财务等档案和资料的统一收集与管理；档案咨询与查阅；对局属企事业单位档案工作的监督指导。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auto"/>
                <w:sz w:val="32"/>
                <w:szCs w:val="32"/>
              </w:rPr>
              <w:t>秦皇岛市公路养护服务中心</w:t>
            </w:r>
          </w:p>
        </w:tc>
        <w:tc>
          <w:tcPr>
            <w:tcW w:w="8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</w:rPr>
              <w:t>负责全市普通干线公路日常养护工作的指导;负责全市普通干线公路养护工程的组织实施；负责全市普通干线公路技术管理工作。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auto"/>
                <w:sz w:val="32"/>
                <w:szCs w:val="32"/>
              </w:rPr>
              <w:t>秦皇岛市公路工程定额站</w:t>
            </w:r>
          </w:p>
        </w:tc>
        <w:tc>
          <w:tcPr>
            <w:tcW w:w="8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</w:rPr>
              <w:t>负责为上级交通部门做好定额查测工作提供技术支撑；负责定期发布造价信息并提供造价咨询服务。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5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auto"/>
                <w:sz w:val="32"/>
                <w:szCs w:val="32"/>
              </w:rPr>
              <w:t>秦皇岛市综合交通运行监测保障中心</w:t>
            </w:r>
          </w:p>
        </w:tc>
        <w:tc>
          <w:tcPr>
            <w:tcW w:w="8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</w:rPr>
              <w:t>负责全市交通运输行业信息资源整合和综合利用；负责局本级信息化建设项目立项、实施和验收；负责局本级网络与信息系统安全建设和保障；负责全市综合交通运行监测和应急信息技术支撑保障；负责 12328交通运输服务监督电话政务服务工作。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45DE5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3</Pages>
  <Words>821</Words>
  <Characters>825</Characters>
  <Lines>43</Lines>
  <Paragraphs>22</Paragraphs>
  <TotalTime>66</TotalTime>
  <ScaleCrop>false</ScaleCrop>
  <LinksUpToDate>false</LinksUpToDate>
  <CharactersWithSpaces>827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Administrator</cp:lastModifiedBy>
  <dcterms:modified xsi:type="dcterms:W3CDTF">2023-10-13T01:23:26Z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