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4EE06">
      <w:pPr>
        <w:wordWrap w:val="0"/>
        <w:adjustRightInd w:val="0"/>
        <w:spacing w:line="540" w:lineRule="exact"/>
        <w:ind w:right="24"/>
        <w:jc w:val="both"/>
        <w:rPr>
          <w:rFonts w:eastAsia="仿宋_GB2312"/>
          <w:kern w:val="0"/>
          <w:sz w:val="32"/>
          <w:szCs w:val="32"/>
        </w:rPr>
      </w:pPr>
    </w:p>
    <w:p w14:paraId="46A11FCC">
      <w:pPr>
        <w:wordWrap w:val="0"/>
        <w:adjustRightInd w:val="0"/>
        <w:spacing w:line="540" w:lineRule="exact"/>
        <w:ind w:right="24"/>
        <w:jc w:val="righ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</w:t>
      </w:r>
    </w:p>
    <w:p w14:paraId="787911D7">
      <w:pPr>
        <w:wordWrap w:val="0"/>
        <w:adjustRightInd w:val="0"/>
        <w:spacing w:line="540" w:lineRule="exact"/>
        <w:ind w:right="24"/>
        <w:jc w:val="righ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是否同意公开：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是 </w:t>
      </w:r>
    </w:p>
    <w:p w14:paraId="02B1CCB6">
      <w:pPr>
        <w:wordWrap w:val="0"/>
        <w:adjustRightInd w:val="0"/>
        <w:spacing w:line="540" w:lineRule="exact"/>
        <w:ind w:right="24"/>
        <w:jc w:val="righ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    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办理结果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：B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 </w:t>
      </w:r>
    </w:p>
    <w:p w14:paraId="68594AD1">
      <w:pPr>
        <w:wordWrap w:val="0"/>
        <w:adjustRightInd w:val="0"/>
        <w:spacing w:line="540" w:lineRule="exact"/>
        <w:ind w:right="24"/>
        <w:jc w:val="righ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          提案字〔202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号</w:t>
      </w:r>
    </w:p>
    <w:p w14:paraId="753B2803">
      <w:pPr>
        <w:adjustRightInd w:val="0"/>
        <w:spacing w:line="540" w:lineRule="exact"/>
        <w:jc w:val="right"/>
        <w:rPr>
          <w:kern w:val="0"/>
          <w:sz w:val="20"/>
          <w:szCs w:val="28"/>
        </w:rPr>
      </w:pPr>
    </w:p>
    <w:p w14:paraId="3B619CC7">
      <w:pPr>
        <w:adjustRightInd w:val="0"/>
        <w:spacing w:line="540" w:lineRule="exact"/>
        <w:jc w:val="center"/>
        <w:rPr>
          <w:rFonts w:eastAsia="方正小标宋简体"/>
          <w:kern w:val="0"/>
          <w:sz w:val="44"/>
          <w:szCs w:val="28"/>
        </w:rPr>
      </w:pPr>
      <w:r>
        <w:rPr>
          <w:rFonts w:eastAsia="方正小标宋简体"/>
          <w:kern w:val="0"/>
          <w:sz w:val="44"/>
          <w:szCs w:val="28"/>
        </w:rPr>
        <w:t>对政协秦皇岛市第十四届委员会</w:t>
      </w:r>
    </w:p>
    <w:p w14:paraId="51155C93">
      <w:pPr>
        <w:adjustRightInd w:val="0"/>
        <w:spacing w:line="540" w:lineRule="exact"/>
        <w:jc w:val="center"/>
        <w:rPr>
          <w:rFonts w:hint="eastAsia" w:eastAsia="方正小标宋简体"/>
          <w:b/>
          <w:bCs/>
          <w:kern w:val="0"/>
          <w:sz w:val="44"/>
          <w:szCs w:val="28"/>
          <w:lang w:val="en-US" w:eastAsia="zh-CN"/>
        </w:rPr>
      </w:pPr>
      <w:r>
        <w:rPr>
          <w:rFonts w:eastAsia="方正小标宋简体"/>
          <w:kern w:val="0"/>
          <w:sz w:val="44"/>
          <w:szCs w:val="28"/>
        </w:rPr>
        <w:t>第</w:t>
      </w:r>
      <w:r>
        <w:rPr>
          <w:rFonts w:hint="eastAsia" w:eastAsia="方正小标宋简体"/>
          <w:kern w:val="0"/>
          <w:sz w:val="44"/>
          <w:szCs w:val="28"/>
          <w:lang w:eastAsia="zh-CN"/>
        </w:rPr>
        <w:t>四</w:t>
      </w:r>
      <w:r>
        <w:rPr>
          <w:rFonts w:eastAsia="方正小标宋简体"/>
          <w:kern w:val="0"/>
          <w:sz w:val="44"/>
          <w:szCs w:val="28"/>
        </w:rPr>
        <w:t>次会议第</w:t>
      </w:r>
      <w:r>
        <w:rPr>
          <w:rFonts w:hint="eastAsia" w:ascii="方正小标宋简体" w:eastAsia="方正小标宋简体"/>
          <w:kern w:val="0"/>
          <w:sz w:val="44"/>
          <w:szCs w:val="28"/>
        </w:rPr>
        <w:t>14</w:t>
      </w:r>
      <w:r>
        <w:rPr>
          <w:rFonts w:hint="eastAsia" w:ascii="方正小标宋简体" w:eastAsia="方正小标宋简体"/>
          <w:kern w:val="0"/>
          <w:sz w:val="44"/>
          <w:szCs w:val="28"/>
          <w:lang w:val="en-US" w:eastAsia="zh-CN"/>
        </w:rPr>
        <w:t>4209</w:t>
      </w:r>
      <w:r>
        <w:rPr>
          <w:rFonts w:eastAsia="方正小标宋简体"/>
          <w:kern w:val="0"/>
          <w:sz w:val="44"/>
          <w:szCs w:val="28"/>
        </w:rPr>
        <w:t>号提案的</w:t>
      </w:r>
      <w:r>
        <w:rPr>
          <w:rFonts w:hint="eastAsia" w:eastAsia="方正小标宋简体"/>
          <w:kern w:val="0"/>
          <w:sz w:val="44"/>
          <w:szCs w:val="28"/>
          <w:lang w:eastAsia="zh-CN"/>
        </w:rPr>
        <w:t>答复</w:t>
      </w:r>
    </w:p>
    <w:p w14:paraId="5472A33F">
      <w:pPr>
        <w:adjustRightInd w:val="0"/>
        <w:spacing w:line="540" w:lineRule="exact"/>
        <w:jc w:val="left"/>
        <w:rPr>
          <w:b/>
          <w:bCs/>
          <w:kern w:val="0"/>
          <w:sz w:val="44"/>
          <w:szCs w:val="28"/>
        </w:rPr>
      </w:pPr>
    </w:p>
    <w:p w14:paraId="6E369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24"/>
        <w:jc w:val="left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戴利华委员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</w:t>
      </w:r>
    </w:p>
    <w:p w14:paraId="35870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针对提案《关于打造滨海大道骑行车道的建议》中我局分管内容，我局领导高度重视，责成相关部门实地查看情况，通过对滨海大道现状公路等级、路基宽度、横断面布置情况并结合公路、城市道路相关规范对骑行道设置的可行性进行论证，现答复如下：</w:t>
      </w:r>
    </w:p>
    <w:p w14:paraId="612BD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一、路段基本情况</w:t>
      </w:r>
    </w:p>
    <w:p w14:paraId="6A260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（一）公路现状技术指标</w:t>
      </w:r>
    </w:p>
    <w:p w14:paraId="0B915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提案中涉及的滨海大道公路管养段为省道（S364）沿海公路，起点位于山东堡立交桥，终点位于刘庄村委会，桩号范围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k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33+900至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k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41+429，全长7.529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km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，采用公路一级设计标准，设计速度80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km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/h，双向6车道，车道宽度3.5m，路肩宽度2.5m至3.25m，沥青混凝土路面。</w:t>
      </w:r>
    </w:p>
    <w:p w14:paraId="429E7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（二）设计依据</w:t>
      </w:r>
    </w:p>
    <w:p w14:paraId="63EA0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按照《公路工程技术标准》（JTG B01-2014）相关规定，运营公路通行车辆以中、小型客运为主且设计速度为80km/h及以上，经论证最小车道宽度可采用3.5m。路肩宽度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最小为0.75m，需满足行人及非机动车通行。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现状车道宽度及路肩宽度满足技术规范标准。</w:t>
      </w:r>
    </w:p>
    <w:p w14:paraId="18037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（三）路肩使用功能</w:t>
      </w:r>
    </w:p>
    <w:p w14:paraId="1B5621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" w:hAnsi="楷体" w:eastAsia="楷体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保障行车安全：路肩为车辆在紧急情况下提供了额外的行驶空间，例如车辆故障、爆胎或驾驶员失误时，车辆可以临时停靠在路肩，避免阻塞行车道，减少交通事故风险。二是提供临时停车和交通管制空间：例如警察、救援车辆等可以在路肩停放和执行任务并进行交通疏导和事故处理。</w:t>
      </w:r>
    </w:p>
    <w:p w14:paraId="36928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仿宋"/>
          <w:bCs/>
          <w:sz w:val="32"/>
          <w:szCs w:val="32"/>
        </w:rPr>
        <w:t>、结论及建议</w:t>
      </w:r>
    </w:p>
    <w:p w14:paraId="08BD6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综上所述</w:t>
      </w:r>
      <w:r>
        <w:rPr>
          <w:rFonts w:hint="eastAsia" w:ascii="仿宋" w:hAnsi="仿宋" w:eastAsia="仿宋" w:cs="仿宋"/>
          <w:sz w:val="32"/>
          <w:szCs w:val="32"/>
        </w:rPr>
        <w:t>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路段为普通干线公路且为</w:t>
      </w:r>
      <w:r>
        <w:rPr>
          <w:rFonts w:hint="eastAsia" w:ascii="仿宋" w:hAnsi="仿宋" w:eastAsia="仿宋" w:cs="仿宋"/>
          <w:sz w:val="32"/>
          <w:szCs w:val="32"/>
        </w:rPr>
        <w:t>重点保障旅游线路，为确保通行安全，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行车道与路肩之间不宜增设隔离设施</w:t>
      </w:r>
      <w:r>
        <w:rPr>
          <w:rFonts w:hint="eastAsia" w:ascii="仿宋" w:hAnsi="仿宋" w:eastAsia="仿宋" w:cs="仿宋"/>
          <w:sz w:val="32"/>
          <w:szCs w:val="32"/>
        </w:rPr>
        <w:t>。建议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可</w:t>
      </w:r>
      <w:r>
        <w:rPr>
          <w:rFonts w:hint="eastAsia" w:ascii="仿宋" w:hAnsi="仿宋" w:eastAsia="仿宋" w:cs="仿宋"/>
          <w:sz w:val="32"/>
          <w:szCs w:val="32"/>
        </w:rPr>
        <w:t>在公路两侧红线外选择符合规划的其他廊道单独设置骑行通道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我局将积极配合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412C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</w:p>
    <w:p w14:paraId="556C4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 w14:paraId="232A0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秦皇岛市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交通运输局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 </w:t>
      </w:r>
    </w:p>
    <w:p w14:paraId="55403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>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0C56F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ascii="宋体" w:hAnsi="宋体" w:eastAsia="宋体"/>
          <w:sz w:val="28"/>
          <w:szCs w:val="32"/>
        </w:rPr>
      </w:pPr>
    </w:p>
    <w:p w14:paraId="31145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</w:p>
    <w:p w14:paraId="0ACE2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</w:p>
    <w:p w14:paraId="5E327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</w:p>
    <w:p w14:paraId="3FAD3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24"/>
        <w:jc w:val="left"/>
        <w:textAlignment w:val="auto"/>
        <w:rPr>
          <w:rFonts w:eastAsia="仿宋_GB2312"/>
          <w:kern w:val="0"/>
          <w:sz w:val="32"/>
          <w:szCs w:val="32"/>
        </w:rPr>
      </w:pPr>
    </w:p>
    <w:p w14:paraId="2A733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24"/>
        <w:jc w:val="left"/>
        <w:textAlignment w:val="auto"/>
        <w:rPr>
          <w:rFonts w:eastAsia="仿宋_GB2312"/>
          <w:kern w:val="0"/>
          <w:sz w:val="32"/>
          <w:szCs w:val="32"/>
        </w:rPr>
      </w:pPr>
    </w:p>
    <w:p w14:paraId="259F6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24"/>
        <w:jc w:val="left"/>
        <w:textAlignment w:val="auto"/>
        <w:rPr>
          <w:rFonts w:eastAsia="仿宋_GB2312"/>
          <w:kern w:val="0"/>
          <w:sz w:val="32"/>
          <w:szCs w:val="32"/>
        </w:rPr>
      </w:pPr>
    </w:p>
    <w:p w14:paraId="35D2D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24"/>
        <w:jc w:val="left"/>
        <w:textAlignment w:val="auto"/>
        <w:rPr>
          <w:rFonts w:eastAsia="仿宋_GB2312"/>
          <w:kern w:val="0"/>
          <w:sz w:val="32"/>
          <w:szCs w:val="32"/>
        </w:rPr>
      </w:pPr>
    </w:p>
    <w:p w14:paraId="7872F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24"/>
        <w:jc w:val="left"/>
        <w:textAlignment w:val="auto"/>
        <w:rPr>
          <w:rFonts w:eastAsia="仿宋_GB2312"/>
          <w:kern w:val="0"/>
          <w:sz w:val="32"/>
          <w:szCs w:val="32"/>
        </w:rPr>
      </w:pPr>
    </w:p>
    <w:p w14:paraId="6FEF4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24"/>
        <w:jc w:val="left"/>
        <w:textAlignment w:val="auto"/>
        <w:rPr>
          <w:rFonts w:eastAsia="仿宋_GB2312"/>
          <w:kern w:val="0"/>
          <w:sz w:val="32"/>
          <w:szCs w:val="32"/>
        </w:rPr>
      </w:pPr>
    </w:p>
    <w:p w14:paraId="42BD2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24"/>
        <w:jc w:val="left"/>
        <w:textAlignment w:val="auto"/>
        <w:rPr>
          <w:rFonts w:eastAsia="仿宋_GB2312"/>
          <w:kern w:val="0"/>
          <w:sz w:val="32"/>
          <w:szCs w:val="32"/>
        </w:rPr>
      </w:pPr>
    </w:p>
    <w:p w14:paraId="50223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24"/>
        <w:jc w:val="left"/>
        <w:textAlignment w:val="auto"/>
        <w:rPr>
          <w:rFonts w:eastAsia="仿宋_GB2312"/>
          <w:kern w:val="0"/>
          <w:sz w:val="32"/>
          <w:szCs w:val="32"/>
        </w:rPr>
      </w:pPr>
    </w:p>
    <w:p w14:paraId="09683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24"/>
        <w:jc w:val="left"/>
        <w:textAlignment w:val="auto"/>
        <w:rPr>
          <w:rFonts w:eastAsia="仿宋_GB2312"/>
          <w:kern w:val="0"/>
          <w:sz w:val="32"/>
          <w:szCs w:val="32"/>
        </w:rPr>
      </w:pPr>
    </w:p>
    <w:p w14:paraId="72582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24"/>
        <w:jc w:val="left"/>
        <w:textAlignment w:val="auto"/>
        <w:rPr>
          <w:rFonts w:eastAsia="仿宋_GB2312"/>
          <w:kern w:val="0"/>
          <w:sz w:val="32"/>
          <w:szCs w:val="32"/>
        </w:rPr>
      </w:pPr>
    </w:p>
    <w:p w14:paraId="3B44F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24"/>
        <w:jc w:val="left"/>
        <w:textAlignment w:val="auto"/>
        <w:rPr>
          <w:rFonts w:eastAsia="仿宋_GB2312"/>
          <w:kern w:val="0"/>
          <w:sz w:val="32"/>
          <w:szCs w:val="32"/>
        </w:rPr>
      </w:pPr>
    </w:p>
    <w:p w14:paraId="6AA37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24"/>
        <w:jc w:val="left"/>
        <w:textAlignment w:val="auto"/>
        <w:rPr>
          <w:rFonts w:eastAsia="仿宋_GB2312"/>
          <w:kern w:val="0"/>
          <w:sz w:val="32"/>
          <w:szCs w:val="32"/>
        </w:rPr>
      </w:pPr>
    </w:p>
    <w:p w14:paraId="57508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24"/>
        <w:jc w:val="left"/>
        <w:textAlignment w:val="auto"/>
        <w:rPr>
          <w:rFonts w:eastAsia="仿宋_GB2312"/>
          <w:kern w:val="0"/>
          <w:sz w:val="32"/>
          <w:szCs w:val="32"/>
        </w:rPr>
      </w:pPr>
    </w:p>
    <w:p w14:paraId="52178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24"/>
        <w:jc w:val="left"/>
        <w:textAlignment w:val="auto"/>
        <w:rPr>
          <w:rFonts w:eastAsia="仿宋_GB2312"/>
          <w:kern w:val="0"/>
          <w:sz w:val="32"/>
          <w:szCs w:val="32"/>
        </w:rPr>
      </w:pPr>
    </w:p>
    <w:p w14:paraId="60652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24"/>
        <w:jc w:val="left"/>
        <w:textAlignment w:val="auto"/>
        <w:rPr>
          <w:rFonts w:eastAsia="仿宋_GB2312"/>
          <w:kern w:val="0"/>
          <w:sz w:val="32"/>
          <w:szCs w:val="32"/>
        </w:rPr>
      </w:pPr>
    </w:p>
    <w:p w14:paraId="75916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24"/>
        <w:jc w:val="left"/>
        <w:textAlignment w:val="auto"/>
        <w:rPr>
          <w:rFonts w:eastAsia="仿宋_GB2312"/>
          <w:kern w:val="0"/>
          <w:sz w:val="32"/>
          <w:szCs w:val="32"/>
        </w:rPr>
      </w:pPr>
    </w:p>
    <w:p w14:paraId="62FA4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24"/>
        <w:jc w:val="left"/>
        <w:textAlignment w:val="auto"/>
        <w:rPr>
          <w:rFonts w:eastAsia="仿宋_GB2312"/>
          <w:kern w:val="0"/>
          <w:sz w:val="32"/>
          <w:szCs w:val="32"/>
        </w:rPr>
      </w:pPr>
    </w:p>
    <w:p w14:paraId="4F666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24"/>
        <w:jc w:val="left"/>
        <w:textAlignment w:val="auto"/>
        <w:rPr>
          <w:rFonts w:eastAsia="仿宋_GB2312"/>
          <w:kern w:val="0"/>
          <w:sz w:val="32"/>
          <w:szCs w:val="32"/>
        </w:rPr>
      </w:pPr>
    </w:p>
    <w:p w14:paraId="416D1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24"/>
        <w:jc w:val="left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eastAsia="仿宋_GB2312"/>
          <w:kern w:val="0"/>
          <w:sz w:val="32"/>
          <w:szCs w:val="32"/>
        </w:rPr>
        <w:t>签发领导：</w:t>
      </w:r>
      <w:r>
        <w:rPr>
          <w:rFonts w:hint="eastAsia" w:eastAsia="仿宋_GB2312"/>
          <w:kern w:val="0"/>
          <w:sz w:val="32"/>
          <w:szCs w:val="32"/>
          <w:lang w:eastAsia="zh-CN"/>
        </w:rPr>
        <w:t>岳小卫</w:t>
      </w:r>
    </w:p>
    <w:p w14:paraId="2F774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24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eastAsia="仿宋_GB2312"/>
          <w:kern w:val="0"/>
          <w:sz w:val="32"/>
          <w:szCs w:val="32"/>
        </w:rPr>
        <w:t>联系人及电话：</w:t>
      </w:r>
      <w:r>
        <w:rPr>
          <w:rFonts w:hint="eastAsia" w:eastAsia="仿宋_GB2312"/>
          <w:kern w:val="0"/>
          <w:sz w:val="32"/>
          <w:szCs w:val="32"/>
        </w:rPr>
        <w:t>鲁华杰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3292022</w:t>
      </w:r>
    </w:p>
    <w:p w14:paraId="2547B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eastAsia="仿宋_GB2312"/>
          <w:kern w:val="0"/>
          <w:sz w:val="32"/>
          <w:szCs w:val="32"/>
        </w:rPr>
        <w:t>抄送：市政府办公室，市政协提案委员会。</w:t>
      </w:r>
    </w:p>
    <w:p w14:paraId="03441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</w:p>
    <w:p w14:paraId="3EBB0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</w:p>
    <w:p w14:paraId="05D1D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</w:p>
    <w:p w14:paraId="61687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</w:p>
    <w:p w14:paraId="3E9EC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</w:p>
    <w:p w14:paraId="22C52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</w:p>
    <w:p w14:paraId="52943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</w:p>
    <w:p w14:paraId="748E6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</w:p>
    <w:p w14:paraId="5CABD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</w:p>
    <w:p w14:paraId="51CCA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</w:p>
    <w:p w14:paraId="5ACB5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</w:p>
    <w:p w14:paraId="2FB66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</w:p>
    <w:p w14:paraId="30E34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</w:p>
    <w:p w14:paraId="1D25B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2014</w:t>
      </w:r>
      <w:r>
        <w:rPr>
          <w:rFonts w:hint="eastAsia" w:ascii="仿宋_GB2312" w:hAnsi="仿宋" w:eastAsia="仿宋_GB2312" w:cs="仿宋"/>
          <w:kern w:val="20"/>
          <w:sz w:val="32"/>
          <w:szCs w:val="32"/>
        </w:rPr>
        <w:t>年以来</w:t>
      </w:r>
      <w:r>
        <w:rPr>
          <w:rFonts w:hint="eastAsia" w:ascii="仿宋_GB2312" w:hAnsi="仿宋" w:eastAsia="仿宋_GB2312" w:cs="仿宋"/>
          <w:kern w:val="2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kern w:val="20"/>
          <w:sz w:val="32"/>
          <w:szCs w:val="32"/>
        </w:rPr>
        <w:t>受共享单车、网约车等</w:t>
      </w:r>
      <w:r>
        <w:rPr>
          <w:rFonts w:hint="eastAsia" w:ascii="仿宋_GB2312" w:hAnsi="仿宋" w:eastAsia="仿宋_GB2312" w:cs="仿宋"/>
          <w:kern w:val="20"/>
          <w:sz w:val="32"/>
          <w:szCs w:val="32"/>
          <w:lang w:eastAsia="zh-CN"/>
        </w:rPr>
        <w:t>新出行方式</w:t>
      </w:r>
      <w:r>
        <w:rPr>
          <w:rFonts w:hint="eastAsia" w:ascii="仿宋_GB2312" w:hAnsi="仿宋" w:eastAsia="仿宋_GB2312" w:cs="仿宋"/>
          <w:kern w:val="20"/>
          <w:sz w:val="32"/>
          <w:szCs w:val="32"/>
        </w:rPr>
        <w:t>、私家车“井喷式”发展因素</w:t>
      </w:r>
      <w:r>
        <w:rPr>
          <w:rFonts w:hint="eastAsia" w:ascii="仿宋_GB2312" w:hAnsi="仿宋" w:eastAsia="仿宋_GB2312" w:cs="仿宋"/>
          <w:kern w:val="20"/>
          <w:sz w:val="32"/>
          <w:szCs w:val="32"/>
          <w:lang w:eastAsia="zh-CN"/>
        </w:rPr>
        <w:t>的</w:t>
      </w:r>
      <w:r>
        <w:rPr>
          <w:rFonts w:hint="eastAsia" w:ascii="仿宋_GB2312" w:hAnsi="仿宋" w:eastAsia="仿宋_GB2312" w:cs="仿宋"/>
          <w:kern w:val="20"/>
          <w:sz w:val="32"/>
          <w:szCs w:val="32"/>
        </w:rPr>
        <w:t>影响，公交客流日趋下滑。特别是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仿宋" w:eastAsia="仿宋_GB2312" w:cs="仿宋"/>
          <w:kern w:val="20"/>
          <w:sz w:val="32"/>
          <w:szCs w:val="32"/>
        </w:rPr>
        <w:t>年以来，受疫情影响，公交客流更是呈断崖式下降，</w:t>
      </w:r>
      <w:r>
        <w:rPr>
          <w:rFonts w:hint="eastAsia" w:ascii="仿宋_GB2312" w:hAnsi="仿宋" w:eastAsia="仿宋_GB2312" w:cs="仿宋"/>
          <w:kern w:val="20"/>
          <w:sz w:val="32"/>
          <w:szCs w:val="32"/>
          <w:lang w:eastAsia="zh-CN"/>
        </w:rPr>
        <w:t>至今</w:t>
      </w:r>
      <w:r>
        <w:rPr>
          <w:rFonts w:hint="eastAsia" w:ascii="仿宋_GB2312" w:hAnsi="仿宋" w:eastAsia="仿宋_GB2312" w:cs="仿宋"/>
          <w:kern w:val="20"/>
          <w:sz w:val="32"/>
          <w:szCs w:val="32"/>
        </w:rPr>
        <w:t>难以恢复至疫情前水平</w:t>
      </w:r>
      <w:r>
        <w:rPr>
          <w:rFonts w:hint="eastAsia" w:ascii="仿宋_GB2312" w:hAnsi="仿宋" w:eastAsia="仿宋_GB2312" w:cs="仿宋"/>
          <w:kern w:val="20"/>
          <w:sz w:val="32"/>
          <w:szCs w:val="32"/>
          <w:lang w:eastAsia="zh-CN"/>
        </w:rPr>
        <w:t>，针对上述问题我局积极协调</w:t>
      </w:r>
      <w:r>
        <w:rPr>
          <w:rFonts w:hint="eastAsia" w:ascii="仿宋_GB2312" w:hAnsi="仿宋" w:eastAsia="仿宋_GB2312" w:cs="仿宋"/>
          <w:kern w:val="20"/>
          <w:sz w:val="32"/>
          <w:szCs w:val="32"/>
        </w:rPr>
        <w:t>公交公司不断创新经营模式，以发展定制公交、推出主题公交、网红公交、优化调整线路等举措，</w:t>
      </w:r>
      <w:r>
        <w:rPr>
          <w:rFonts w:hint="eastAsia" w:ascii="仿宋_GB2312" w:hAnsi="仿宋" w:eastAsia="仿宋_GB2312" w:cs="仿宋"/>
          <w:kern w:val="20"/>
          <w:sz w:val="32"/>
          <w:szCs w:val="32"/>
          <w:lang w:eastAsia="zh-CN"/>
        </w:rPr>
        <w:t>切实提高公交分担率和吸引力。</w:t>
      </w:r>
      <w:r>
        <w:rPr>
          <w:rFonts w:hint="eastAsia" w:ascii="仿宋_GB2312" w:hAnsi="仿宋" w:eastAsia="仿宋_GB2312" w:cs="仿宋"/>
          <w:kern w:val="20"/>
          <w:sz w:val="32"/>
          <w:szCs w:val="32"/>
        </w:rPr>
        <w:t>开通返校直通车、美食专线、夜色公交、旅游专线、就医公交等特色线路，努力吸引市民乘车，促进客流回升</w:t>
      </w:r>
      <w:r>
        <w:rPr>
          <w:rFonts w:hint="eastAsia" w:ascii="仿宋_GB2312" w:hAnsi="仿宋" w:eastAsia="仿宋_GB2312" w:cs="仿宋"/>
          <w:kern w:val="20"/>
          <w:sz w:val="32"/>
          <w:szCs w:val="32"/>
          <w:lang w:eastAsia="zh-CN"/>
        </w:rPr>
        <w:t>。同时，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结合我市实际情况，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在符合城市公交通行的景区都规划有公交线路，并开通跨区常规公交线路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条，其中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条为跨区旅游公交线路，分别覆盖北戴河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及山海关区各主要旅游景区，并随时根据客流情况动态调整运力配置，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尽全力提高公共交通的吸引力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D717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kern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2020年以来，受防控政策、国家各项补贴退坡、新能源公交运营补贴取消等多种因素影响，票款收入严重下滑，同时历年财政补贴均不能覆盖亏损，年度总收入与总支出严重倒挂，债务负担极其沉重。目前，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秦皇岛市公交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公司资金已经断档，职工维稳压力达到极限（欠薪八个月），被多家供应商起诉、申请强制执行追讨欠款，银行账户频繁被法院冻结，处于无法运转的危险境地。根据现有运力情况，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秦皇岛市公交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公司积极调整线路车辆配置，主要恢复了主城区客流较集中的57条线路，重点在上下班高峰时段、节假日期间增加班次，尽最大努力保证线路基本运营。待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秦皇岛市公交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公司资金问题得以解决，企业运转正常后，将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尽全力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根据乘客集中出行需求，结合我市实际特色定位和格局，进一步优化公交线网布局，减少盲点区域，提升公交线网覆盖率和市民认可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</w:rPr>
        <w:t>、游客体验感，增强公交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出行</w:t>
      </w:r>
      <w:r>
        <w:rPr>
          <w:rFonts w:hint="eastAsia" w:ascii="仿宋_GB2312" w:hAnsi="仿宋_GB2312" w:eastAsia="仿宋_GB2312" w:cs="仿宋_GB2312"/>
          <w:sz w:val="32"/>
          <w:szCs w:val="32"/>
        </w:rPr>
        <w:t>在市场中的竞争力。</w:t>
      </w:r>
      <w:r>
        <w:rPr>
          <w:rFonts w:hint="eastAsia" w:ascii="仿宋_GB2312" w:hAnsi="仿宋" w:eastAsia="仿宋_GB2312" w:cs="仿宋"/>
          <w:kern w:val="20"/>
          <w:sz w:val="32"/>
          <w:szCs w:val="32"/>
        </w:rPr>
        <w:t>为更加方便市民及游客到景区游玩，</w:t>
      </w:r>
      <w:r>
        <w:rPr>
          <w:rFonts w:hint="eastAsia" w:ascii="仿宋_GB2312" w:hAnsi="仿宋" w:eastAsia="仿宋_GB2312" w:cs="仿宋"/>
          <w:kern w:val="20"/>
          <w:sz w:val="32"/>
          <w:szCs w:val="32"/>
          <w:lang w:eastAsia="zh-CN"/>
        </w:rPr>
        <w:t>市公交</w:t>
      </w:r>
      <w:r>
        <w:rPr>
          <w:rFonts w:hint="eastAsia" w:ascii="仿宋_GB2312" w:hAnsi="仿宋" w:eastAsia="仿宋_GB2312" w:cs="仿宋"/>
          <w:kern w:val="20"/>
          <w:sz w:val="32"/>
          <w:szCs w:val="32"/>
        </w:rPr>
        <w:t>公司在符合城市公交通行的景区都规划有公交线路，目前运营的57条公交线路途</w:t>
      </w:r>
      <w:r>
        <w:rPr>
          <w:rFonts w:hint="eastAsia" w:ascii="仿宋_GB2312" w:hAnsi="仿宋" w:eastAsia="仿宋_GB2312" w:cs="仿宋"/>
          <w:kern w:val="20"/>
          <w:sz w:val="32"/>
          <w:szCs w:val="32"/>
          <w:lang w:eastAsia="zh-CN"/>
        </w:rPr>
        <w:t>经</w:t>
      </w:r>
      <w:r>
        <w:rPr>
          <w:rFonts w:hint="eastAsia" w:ascii="仿宋_GB2312" w:hAnsi="仿宋" w:eastAsia="仿宋_GB2312" w:cs="仿宋"/>
          <w:kern w:val="20"/>
          <w:sz w:val="32"/>
          <w:szCs w:val="32"/>
        </w:rPr>
        <w:t>旅游景区</w:t>
      </w:r>
      <w:r>
        <w:rPr>
          <w:rFonts w:hint="eastAsia" w:ascii="仿宋_GB2312" w:hAnsi="仿宋" w:eastAsia="仿宋_GB2312" w:cs="仿宋"/>
          <w:kern w:val="20"/>
          <w:sz w:val="32"/>
          <w:szCs w:val="32"/>
          <w:lang w:eastAsia="zh-CN"/>
        </w:rPr>
        <w:t>的</w:t>
      </w:r>
      <w:r>
        <w:rPr>
          <w:rFonts w:hint="eastAsia" w:ascii="仿宋_GB2312" w:hAnsi="仿宋" w:eastAsia="仿宋_GB2312" w:cs="仿宋"/>
          <w:kern w:val="20"/>
          <w:sz w:val="32"/>
          <w:szCs w:val="32"/>
        </w:rPr>
        <w:t>线路有13条，同时在旅游旺季及节假日开通多条旅游专线、定制公交、美食专线、民宿专线、大站快线等多种形式的特色旅游线路，线路覆盖海港区、北戴河区、山海关区、抚宁区主要旅游景区，游客出行便捷。后续，</w:t>
      </w:r>
      <w:r>
        <w:rPr>
          <w:rFonts w:hint="eastAsia" w:ascii="仿宋_GB2312" w:hAnsi="仿宋" w:eastAsia="仿宋_GB2312" w:cs="仿宋"/>
          <w:kern w:val="20"/>
          <w:sz w:val="32"/>
          <w:szCs w:val="32"/>
          <w:lang w:eastAsia="zh-CN"/>
        </w:rPr>
        <w:t>我局将协调秦皇岛市公交公司根据</w:t>
      </w:r>
      <w:r>
        <w:rPr>
          <w:rFonts w:hint="eastAsia" w:ascii="仿宋_GB2312" w:hAnsi="仿宋" w:eastAsia="仿宋_GB2312" w:cs="仿宋"/>
          <w:kern w:val="20"/>
          <w:sz w:val="32"/>
          <w:szCs w:val="32"/>
        </w:rPr>
        <w:t>游客出行需求，在经营区域内继续谋划旅游公交线路，并大力发展定制公交、旅游专线、一日游线路，满足游客多样化出行需求。</w:t>
      </w:r>
    </w:p>
    <w:p w14:paraId="46417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为方便广大市民出行，促进我市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经济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发展，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秦皇岛市公交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公司开通常年夜间线路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暑期期间开通夜间公交线路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末班延时线路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途经市区各主要街道、火车站、大型购物商场、热门景区、景点、夜市、海浴场、大型社区、民宿区等区域，能够满足广大市民和游客夜间出行需要。</w:t>
      </w:r>
      <w:r>
        <w:rPr>
          <w:rFonts w:hint="eastAsia" w:ascii="楷体_GB2312" w:hAnsi="楷体_GB2312" w:eastAsia="楷体_GB2312" w:cs="楷体_GB2312"/>
          <w:sz w:val="32"/>
          <w:szCs w:val="32"/>
        </w:rPr>
        <w:t>常年夜间公交线路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</w:rPr>
        <w:t>条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由秦皇岛火车站始发途</w:t>
      </w:r>
      <w:r>
        <w:rPr>
          <w:rFonts w:hint="eastAsia" w:ascii="仿宋" w:hAnsi="仿宋" w:eastAsia="仿宋"/>
          <w:sz w:val="32"/>
          <w:szCs w:val="32"/>
          <w:lang w:eastAsia="zh-CN"/>
        </w:rPr>
        <w:t>经</w:t>
      </w:r>
      <w:r>
        <w:rPr>
          <w:rFonts w:hint="eastAsia" w:ascii="仿宋" w:hAnsi="仿宋" w:eastAsia="仿宋"/>
          <w:sz w:val="32"/>
          <w:szCs w:val="32"/>
        </w:rPr>
        <w:t>燕山小区、第三医院、西盐务、临河里（广缘建国路店）、秦皇岛商城、乐购、华联商厦、海港医院、天桥市场、港口俱乐部、西港花园、秦皇求仙入海处、东山浴场等市中心大型社区、购物商场和消夏避暑浴场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路，末班为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22:00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暑期期间开通季节性夜间线路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条：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sz w:val="32"/>
          <w:szCs w:val="32"/>
        </w:rPr>
        <w:t>由北戴河火车站始发</w:t>
      </w:r>
      <w:r>
        <w:rPr>
          <w:rFonts w:hint="eastAsia" w:ascii="仿宋" w:hAnsi="仿宋" w:eastAsia="仿宋"/>
          <w:sz w:val="32"/>
          <w:szCs w:val="32"/>
          <w:lang w:eastAsia="zh-CN"/>
        </w:rPr>
        <w:t>途经</w:t>
      </w:r>
      <w:r>
        <w:rPr>
          <w:rFonts w:hint="eastAsia" w:ascii="仿宋" w:hAnsi="仿宋" w:eastAsia="仿宋"/>
          <w:sz w:val="32"/>
          <w:szCs w:val="32"/>
        </w:rPr>
        <w:t>集发农业梦想王国、古城、二八一医院、联峰山公园、石塘路市场、北戴河医院、海滨汽车站，至终点刘庄夜市的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路，末班为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22:00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sz w:val="32"/>
          <w:szCs w:val="32"/>
        </w:rPr>
        <w:t>由秦皇岛火车站始发</w:t>
      </w:r>
      <w:r>
        <w:rPr>
          <w:rFonts w:hint="eastAsia" w:ascii="仿宋" w:hAnsi="仿宋" w:eastAsia="仿宋"/>
          <w:sz w:val="32"/>
          <w:szCs w:val="32"/>
          <w:lang w:eastAsia="zh-CN"/>
        </w:rPr>
        <w:t>途经</w:t>
      </w:r>
      <w:r>
        <w:rPr>
          <w:rFonts w:hint="eastAsia" w:ascii="仿宋" w:hAnsi="仿宋" w:eastAsia="仿宋"/>
          <w:sz w:val="32"/>
          <w:szCs w:val="32"/>
        </w:rPr>
        <w:t>人民公园、海阳路长途汽车站、茂业百货、华联商场、太阳城商业街区、天洋购物广场等市中心大型购物商场，终点新澳海底世界（西浴场）的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>路、末班为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22:00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/>
          <w:sz w:val="32"/>
          <w:szCs w:val="32"/>
        </w:rPr>
        <w:t>由崔各庄汽车站始发</w:t>
      </w:r>
      <w:r>
        <w:rPr>
          <w:rFonts w:hint="eastAsia" w:ascii="仿宋" w:hAnsi="仿宋" w:eastAsia="仿宋"/>
          <w:sz w:val="32"/>
          <w:szCs w:val="32"/>
          <w:lang w:eastAsia="zh-CN"/>
        </w:rPr>
        <w:t>途经</w:t>
      </w:r>
      <w:r>
        <w:rPr>
          <w:rFonts w:hint="eastAsia" w:ascii="仿宋" w:hAnsi="仿宋" w:eastAsia="仿宋"/>
          <w:sz w:val="32"/>
          <w:szCs w:val="32"/>
        </w:rPr>
        <w:t>海滨汽车站、刘庄夜市、奥林匹克公园、鸽子窝、浅水湾浴场、野生动物园、茂业天地、家惠超市、四道桥汽车站，终点秦皇岛火车站的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/>
          <w:sz w:val="32"/>
          <w:szCs w:val="32"/>
        </w:rPr>
        <w:t>路，末班为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22:00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/>
          <w:sz w:val="32"/>
          <w:szCs w:val="32"/>
        </w:rPr>
        <w:t>北戴河火车站-刘庄-单庄-赤土山民宿区的定制公交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路，末班为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21:30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/>
          <w:sz w:val="32"/>
          <w:szCs w:val="32"/>
        </w:rPr>
        <w:t>海滨汽车站-秦皇小巷的美食专线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路，末班为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21:30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末班延时线路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条：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路由北戴河火车站发往秦皇岛火车站，末班车由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19:30</w:t>
      </w:r>
      <w:r>
        <w:rPr>
          <w:rFonts w:hint="eastAsia" w:ascii="仿宋" w:hAnsi="仿宋" w:eastAsia="仿宋"/>
          <w:sz w:val="32"/>
          <w:szCs w:val="32"/>
        </w:rPr>
        <w:t>延</w:t>
      </w:r>
      <w:r>
        <w:rPr>
          <w:rFonts w:hint="eastAsia" w:ascii="仿宋" w:hAnsi="仿宋" w:eastAsia="仿宋"/>
          <w:sz w:val="32"/>
          <w:szCs w:val="32"/>
          <w:lang w:eastAsia="zh-CN"/>
        </w:rPr>
        <w:t>长</w:t>
      </w:r>
      <w:r>
        <w:rPr>
          <w:rFonts w:hint="eastAsia" w:ascii="仿宋" w:hAnsi="仿宋" w:eastAsia="仿宋"/>
          <w:sz w:val="32"/>
          <w:szCs w:val="32"/>
        </w:rPr>
        <w:t>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20:00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路由北戴河火车站发往海滨汽车站，末班车由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19:00</w:t>
      </w:r>
      <w:r>
        <w:rPr>
          <w:rFonts w:hint="eastAsia" w:ascii="仿宋" w:hAnsi="仿宋" w:eastAsia="仿宋"/>
          <w:sz w:val="32"/>
          <w:szCs w:val="32"/>
        </w:rPr>
        <w:t>延</w:t>
      </w:r>
      <w:r>
        <w:rPr>
          <w:rFonts w:hint="eastAsia" w:ascii="仿宋" w:hAnsi="仿宋" w:eastAsia="仿宋"/>
          <w:sz w:val="32"/>
          <w:szCs w:val="32"/>
          <w:lang w:eastAsia="zh-CN"/>
        </w:rPr>
        <w:t>长</w:t>
      </w:r>
      <w:r>
        <w:rPr>
          <w:rFonts w:hint="eastAsia" w:ascii="仿宋" w:hAnsi="仿宋" w:eastAsia="仿宋"/>
          <w:sz w:val="32"/>
          <w:szCs w:val="32"/>
        </w:rPr>
        <w:t>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19:30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路由四道桥汽车站发往山海关火车站，末班车由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19:30</w:t>
      </w:r>
      <w:r>
        <w:rPr>
          <w:rFonts w:hint="eastAsia" w:ascii="仿宋" w:hAnsi="仿宋" w:eastAsia="仿宋"/>
          <w:sz w:val="32"/>
          <w:szCs w:val="32"/>
        </w:rPr>
        <w:t>延</w:t>
      </w:r>
      <w:r>
        <w:rPr>
          <w:rFonts w:hint="eastAsia" w:ascii="仿宋" w:hAnsi="仿宋" w:eastAsia="仿宋"/>
          <w:sz w:val="32"/>
          <w:szCs w:val="32"/>
          <w:lang w:eastAsia="zh-CN"/>
        </w:rPr>
        <w:t>长</w:t>
      </w:r>
      <w:r>
        <w:rPr>
          <w:rFonts w:hint="eastAsia" w:ascii="仿宋" w:hAnsi="仿宋" w:eastAsia="仿宋"/>
          <w:sz w:val="32"/>
          <w:szCs w:val="32"/>
        </w:rPr>
        <w:t>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20:00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/>
          <w:sz w:val="32"/>
          <w:szCs w:val="32"/>
        </w:rPr>
        <w:t>路由四道桥汽车站发往渤海家园，末班车由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18:30</w:t>
      </w:r>
      <w:r>
        <w:rPr>
          <w:rFonts w:hint="eastAsia" w:ascii="仿宋" w:hAnsi="仿宋" w:eastAsia="仿宋"/>
          <w:sz w:val="32"/>
          <w:szCs w:val="32"/>
        </w:rPr>
        <w:t>延</w:t>
      </w:r>
      <w:r>
        <w:rPr>
          <w:rFonts w:hint="eastAsia" w:ascii="仿宋" w:hAnsi="仿宋" w:eastAsia="仿宋"/>
          <w:sz w:val="32"/>
          <w:szCs w:val="32"/>
          <w:lang w:eastAsia="zh-CN"/>
        </w:rPr>
        <w:t>长</w:t>
      </w:r>
      <w:r>
        <w:rPr>
          <w:rFonts w:hint="eastAsia" w:ascii="仿宋" w:hAnsi="仿宋" w:eastAsia="仿宋"/>
          <w:sz w:val="32"/>
          <w:szCs w:val="32"/>
        </w:rPr>
        <w:t>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19:00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4CFAE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针对提案“真心希望我们的城市能充分考虑新时代不同人群、不同季节、不同目的的出行需求，结合城市实际特色定位和格局，大刀阔斧的设计出有更便利、更人性化的公交网络，增强公交公司在市场中的竞争力。”秦皇岛市公交</w:t>
      </w:r>
      <w:r>
        <w:rPr>
          <w:rFonts w:hint="eastAsia" w:ascii="仿宋" w:hAnsi="仿宋" w:eastAsia="仿宋"/>
          <w:sz w:val="32"/>
          <w:szCs w:val="32"/>
        </w:rPr>
        <w:t>公司于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12</w:t>
      </w:r>
      <w:r>
        <w:rPr>
          <w:rFonts w:ascii="仿宋" w:hAnsi="仿宋" w:eastAsia="仿宋"/>
          <w:sz w:val="32"/>
          <w:szCs w:val="32"/>
        </w:rPr>
        <w:t>月与</w:t>
      </w:r>
      <w:r>
        <w:rPr>
          <w:rFonts w:hint="eastAsia" w:ascii="仿宋" w:hAnsi="仿宋" w:eastAsia="仿宋"/>
          <w:sz w:val="32"/>
          <w:szCs w:val="32"/>
        </w:rPr>
        <w:t>实时公交信息服务商“车来了”进行合作，目前已实现全部公交线路实时位置查询，该系统不仅能够提供公交车到站距离、预计到站时间，还能显示整条公交线路的通行情况，帮助乘客合理安排等车时间，避免盲目等待。同时，还可以通过线路规划，帮助乘客快速查找最佳出行方式。</w:t>
      </w:r>
      <w:r>
        <w:rPr>
          <w:rFonts w:hint="eastAsia" w:ascii="仿宋" w:hAnsi="仿宋" w:eastAsia="仿宋"/>
          <w:sz w:val="32"/>
          <w:szCs w:val="32"/>
          <w:lang w:eastAsia="zh-CN"/>
        </w:rPr>
        <w:t>秦皇岛市公交</w:t>
      </w:r>
      <w:r>
        <w:rPr>
          <w:rFonts w:hint="eastAsia" w:ascii="仿宋" w:hAnsi="仿宋" w:eastAsia="仿宋"/>
          <w:sz w:val="32"/>
          <w:szCs w:val="32"/>
        </w:rPr>
        <w:t>公司已于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年成功开发了“秦皇岛定制公交”系统，定制公交是一种网络预约公交车的新模式，可根据乘客在不同应用场景的出行需求，针对性地设计开通满足乘客出行需求的公交班线，并提供相关运营服务的业务。目前，</w:t>
      </w:r>
      <w:r>
        <w:rPr>
          <w:rFonts w:hint="eastAsia" w:ascii="仿宋" w:hAnsi="仿宋" w:eastAsia="仿宋"/>
          <w:sz w:val="32"/>
          <w:szCs w:val="32"/>
          <w:lang w:eastAsia="zh-CN"/>
        </w:rPr>
        <w:t>秦皇岛市公交</w:t>
      </w:r>
      <w:r>
        <w:rPr>
          <w:rFonts w:hint="eastAsia" w:ascii="仿宋" w:hAnsi="仿宋" w:eastAsia="仿宋"/>
          <w:sz w:val="32"/>
          <w:szCs w:val="32"/>
        </w:rPr>
        <w:t>公司已开通多条定制公交线路，乘客可登录“秦皇岛定制公交APP”进行预约，还可以在“我要定制”板栏目提出您的需求，平台梳理相近用户的需求，设计线路。</w:t>
      </w:r>
    </w:p>
    <w:p w14:paraId="632BD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0D88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75AC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264B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秦皇岛市交通运输局</w:t>
      </w:r>
    </w:p>
    <w:p w14:paraId="79EC5E54">
      <w:pPr>
        <w:spacing w:line="560" w:lineRule="exact"/>
        <w:ind w:firstLine="5120" w:firstLineChars="16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2023</w:t>
      </w:r>
      <w:r>
        <w:rPr>
          <w:rFonts w:eastAsia="仿宋_GB2312"/>
          <w:kern w:val="0"/>
          <w:sz w:val="32"/>
          <w:szCs w:val="32"/>
        </w:rPr>
        <w:t>年</w:t>
      </w:r>
      <w:r>
        <w:rPr>
          <w:rFonts w:hint="eastAsia" w:eastAsia="仿宋_GB2312"/>
          <w:kern w:val="0"/>
          <w:sz w:val="32"/>
          <w:szCs w:val="32"/>
        </w:rPr>
        <w:t>7</w:t>
      </w:r>
      <w:r>
        <w:rPr>
          <w:rFonts w:eastAsia="仿宋_GB2312"/>
          <w:kern w:val="0"/>
          <w:sz w:val="32"/>
          <w:szCs w:val="32"/>
        </w:rPr>
        <w:t>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kern w:val="0"/>
          <w:sz w:val="32"/>
          <w:szCs w:val="32"/>
        </w:rPr>
        <w:t>日</w:t>
      </w:r>
    </w:p>
    <w:p w14:paraId="07BD5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BDF7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A594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8CF8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C29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D020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140C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6667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75F5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F473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5450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right="24"/>
        <w:jc w:val="left"/>
        <w:textAlignment w:val="auto"/>
        <w:rPr>
          <w:rFonts w:eastAsia="仿宋_GB2312"/>
          <w:kern w:val="0"/>
          <w:sz w:val="32"/>
          <w:szCs w:val="32"/>
        </w:rPr>
      </w:pPr>
    </w:p>
    <w:p w14:paraId="3A59E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right="24"/>
        <w:jc w:val="left"/>
        <w:textAlignment w:val="auto"/>
        <w:rPr>
          <w:rFonts w:eastAsia="仿宋_GB2312"/>
          <w:kern w:val="0"/>
          <w:sz w:val="32"/>
          <w:szCs w:val="32"/>
        </w:rPr>
      </w:pPr>
    </w:p>
    <w:p w14:paraId="010B8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right="24"/>
        <w:jc w:val="left"/>
        <w:textAlignment w:val="auto"/>
        <w:rPr>
          <w:rFonts w:eastAsia="仿宋_GB2312"/>
          <w:kern w:val="0"/>
          <w:sz w:val="32"/>
          <w:szCs w:val="32"/>
        </w:rPr>
      </w:pPr>
    </w:p>
    <w:p w14:paraId="78F7B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right="24"/>
        <w:jc w:val="left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</w:rPr>
        <w:t>签发领导：</w:t>
      </w:r>
      <w:r>
        <w:rPr>
          <w:rFonts w:hint="eastAsia" w:eastAsia="仿宋_GB2312"/>
          <w:kern w:val="0"/>
          <w:sz w:val="32"/>
          <w:szCs w:val="32"/>
          <w:lang w:eastAsia="zh-CN"/>
        </w:rPr>
        <w:t>孟凡兴</w:t>
      </w:r>
    </w:p>
    <w:p w14:paraId="54E8E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right="24"/>
        <w:jc w:val="left"/>
        <w:textAlignment w:val="auto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eastAsia="仿宋_GB2312"/>
          <w:kern w:val="0"/>
          <w:sz w:val="32"/>
          <w:szCs w:val="32"/>
        </w:rPr>
        <w:t>联系人及电话：</w:t>
      </w:r>
      <w:r>
        <w:rPr>
          <w:rFonts w:hint="eastAsia" w:eastAsia="仿宋_GB2312"/>
          <w:kern w:val="0"/>
          <w:sz w:val="32"/>
          <w:szCs w:val="32"/>
        </w:rPr>
        <w:t>鲁华杰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3292022</w:t>
      </w:r>
    </w:p>
    <w:p w14:paraId="13D92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right="24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抄送：市政府办公室，市政协提案委员会。</w:t>
      </w:r>
    </w:p>
    <w:p w14:paraId="1527BBEB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 w14:paraId="0C4BF2A6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 w14:paraId="55085AF0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 w14:paraId="7668B3BC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 w14:paraId="12013BB1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 w14:paraId="6AD93944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 w14:paraId="7DE3C2CA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 w14:paraId="6DC151DD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 w14:paraId="364CD232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 w14:paraId="49203B9A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 w14:paraId="2CC6B1B9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 w14:paraId="4A2C434E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 w14:paraId="67BA8892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 w14:paraId="7F5B0230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 w14:paraId="24F70AD9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 w14:paraId="277DFCFC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 w14:paraId="79F83C93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 w14:paraId="5B0D9439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 w14:paraId="15FB1F73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 w14:paraId="42C65576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 w14:paraId="6BCC635C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 w14:paraId="66A965E7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 w14:paraId="374D7A84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 w14:paraId="25BFB3CE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 w14:paraId="7991E526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 w14:paraId="7538EE53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 w14:paraId="45299AF5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 w14:paraId="2C80E75D"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秦皇岛市公路养护服务中心</w:t>
      </w:r>
    </w:p>
    <w:p w14:paraId="27519C68"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关于打造滨海大道骑行车道有关事宜的意见</w:t>
      </w:r>
    </w:p>
    <w:p w14:paraId="16748266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477BAD6F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市局：</w:t>
      </w:r>
    </w:p>
    <w:p w14:paraId="2F12A855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市局转发市政府（市级提案）《关于打造滨海大道骑行车道的建议》已收悉，我中心高度重视，成立工作专班，通过对滨海大道现状公路等级、路基宽度、横断面布置情况及结合公路、城市道路相关规范对骑行道设置的可行性进行论证，回复意见如下：</w:t>
      </w:r>
    </w:p>
    <w:p w14:paraId="55BDFD44">
      <w:pPr>
        <w:spacing w:line="560" w:lineRule="exact"/>
        <w:ind w:firstLine="640" w:firstLineChars="20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一、路段基本情况</w:t>
      </w:r>
    </w:p>
    <w:p w14:paraId="77B5FFFE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（一）公路现状技术指标。</w:t>
      </w:r>
      <w:r>
        <w:rPr>
          <w:rFonts w:hint="eastAsia" w:ascii="仿宋" w:hAnsi="仿宋" w:eastAsia="仿宋" w:cs="仿宋"/>
          <w:sz w:val="32"/>
          <w:szCs w:val="32"/>
        </w:rPr>
        <w:t>提案中涉及的滨海大道公路管养段为省道（S364）沿海公路，起于位于山东堡立交桥，终点位于刘庄村委会，桩号范围K33+900至K41+429，全长7.529Km，采用公路一级设计标准，设计速度80km/h，双向6车道，车道宽度3.5m，路肩宽度2.5m至3.25m，沥青混凝土路面。</w:t>
      </w:r>
    </w:p>
    <w:p w14:paraId="6DBC127A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（二）设计依据。</w:t>
      </w:r>
      <w:r>
        <w:rPr>
          <w:rFonts w:hint="eastAsia" w:ascii="仿宋" w:hAnsi="仿宋" w:eastAsia="仿宋" w:cs="仿宋"/>
          <w:sz w:val="32"/>
          <w:szCs w:val="32"/>
        </w:rPr>
        <w:t>按照《公路工程技术标准》（JTG B01-2014）相关规定，运营公路通行车辆以中、小型客运为主且设计速度为80km/h及以上，经论证最小车道宽度可采用3.5m。路肩宽度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最小为0.75m，需满足行人及非机动车通行。</w:t>
      </w:r>
      <w:r>
        <w:rPr>
          <w:rFonts w:hint="eastAsia" w:ascii="仿宋" w:hAnsi="仿宋" w:eastAsia="仿宋" w:cs="仿宋"/>
          <w:sz w:val="32"/>
          <w:szCs w:val="32"/>
        </w:rPr>
        <w:t>现状车道宽度及路肩宽度满足技术规范标准。</w:t>
      </w:r>
    </w:p>
    <w:p w14:paraId="526AEEBD">
      <w:pPr>
        <w:spacing w:line="560" w:lineRule="exact"/>
        <w:ind w:firstLine="640" w:firstLineChars="200"/>
        <w:rPr>
          <w:rFonts w:hint="default" w:ascii="楷体" w:hAnsi="楷体" w:eastAsia="楷体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(三)路肩使用功能。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保障行车安全：路肩为车辆在紧急情况下提供了额外的行驶空间，例如车辆故障、爆胎或驾驶员失误时，车辆可以临时停靠在路肩，避免阻塞行车道，减少交通事故的发生风险。二是提供临时停车和交通管制空间：例如警察、救援车辆等可以在路肩停放和执行任务，进行交通疏导和事故处理。</w:t>
      </w:r>
    </w:p>
    <w:p w14:paraId="0B70794C">
      <w:pPr>
        <w:spacing w:line="560" w:lineRule="exact"/>
        <w:ind w:firstLine="640" w:firstLineChars="20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仿宋"/>
          <w:bCs/>
          <w:sz w:val="32"/>
          <w:szCs w:val="32"/>
        </w:rPr>
        <w:t>、结论及建议</w:t>
      </w:r>
    </w:p>
    <w:p w14:paraId="12F9A8C0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综上所述</w:t>
      </w:r>
      <w:r>
        <w:rPr>
          <w:rFonts w:hint="eastAsia" w:ascii="仿宋" w:hAnsi="仿宋" w:eastAsia="仿宋" w:cs="仿宋"/>
          <w:sz w:val="32"/>
          <w:szCs w:val="32"/>
        </w:rPr>
        <w:t>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路段为普通干线公路且为</w:t>
      </w:r>
      <w:r>
        <w:rPr>
          <w:rFonts w:hint="eastAsia" w:ascii="仿宋" w:hAnsi="仿宋" w:eastAsia="仿宋" w:cs="仿宋"/>
          <w:sz w:val="32"/>
          <w:szCs w:val="32"/>
        </w:rPr>
        <w:t>重点保障旅游线路，为确保通行安全，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行车道与路肩之间不宜增设隔离设施</w:t>
      </w:r>
      <w:r>
        <w:rPr>
          <w:rFonts w:hint="eastAsia" w:ascii="仿宋" w:hAnsi="仿宋" w:eastAsia="仿宋" w:cs="仿宋"/>
          <w:sz w:val="32"/>
          <w:szCs w:val="32"/>
        </w:rPr>
        <w:t>。建议在公路两侧红线外选择符合规划的其他廊道单独设置骑行通道。</w:t>
      </w:r>
    </w:p>
    <w:p w14:paraId="55984789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53F4BB24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39E073A6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1BAB838D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秦皇岛市公路养护服务中心</w:t>
      </w:r>
    </w:p>
    <w:p w14:paraId="5BAA9681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2024年6月2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47A94545">
      <w:pPr>
        <w:rPr>
          <w:rFonts w:ascii="宋体" w:hAnsi="宋体" w:eastAsia="宋体"/>
          <w:sz w:val="28"/>
          <w:szCs w:val="32"/>
        </w:rPr>
      </w:pPr>
    </w:p>
    <w:sectPr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1YzlmYzU5MTdiOWFiZTUwZGRmYjFmOWFjNGI1ZjgifQ=="/>
  </w:docVars>
  <w:rsids>
    <w:rsidRoot w:val="00EA2FC4"/>
    <w:rsid w:val="000B7871"/>
    <w:rsid w:val="00105FBC"/>
    <w:rsid w:val="00137C67"/>
    <w:rsid w:val="00190307"/>
    <w:rsid w:val="001A4F2C"/>
    <w:rsid w:val="001B3516"/>
    <w:rsid w:val="001C1722"/>
    <w:rsid w:val="001E5434"/>
    <w:rsid w:val="0021595A"/>
    <w:rsid w:val="002557BA"/>
    <w:rsid w:val="00277192"/>
    <w:rsid w:val="002A012E"/>
    <w:rsid w:val="002E2DAD"/>
    <w:rsid w:val="00342FA2"/>
    <w:rsid w:val="003801E6"/>
    <w:rsid w:val="003A2516"/>
    <w:rsid w:val="003A38E6"/>
    <w:rsid w:val="003C3301"/>
    <w:rsid w:val="003D2B8C"/>
    <w:rsid w:val="003D6E0B"/>
    <w:rsid w:val="004577B5"/>
    <w:rsid w:val="00465D26"/>
    <w:rsid w:val="004674A6"/>
    <w:rsid w:val="004A0F58"/>
    <w:rsid w:val="004A6904"/>
    <w:rsid w:val="004F0730"/>
    <w:rsid w:val="004F735E"/>
    <w:rsid w:val="00502BD3"/>
    <w:rsid w:val="00510590"/>
    <w:rsid w:val="00530107"/>
    <w:rsid w:val="0053772E"/>
    <w:rsid w:val="00550E8B"/>
    <w:rsid w:val="00597B78"/>
    <w:rsid w:val="005C0690"/>
    <w:rsid w:val="006161F0"/>
    <w:rsid w:val="006607E7"/>
    <w:rsid w:val="00666477"/>
    <w:rsid w:val="00694105"/>
    <w:rsid w:val="00711B41"/>
    <w:rsid w:val="00716F2B"/>
    <w:rsid w:val="007A0995"/>
    <w:rsid w:val="007B5C69"/>
    <w:rsid w:val="007D205C"/>
    <w:rsid w:val="00820903"/>
    <w:rsid w:val="00862B1E"/>
    <w:rsid w:val="00886FA6"/>
    <w:rsid w:val="008F0011"/>
    <w:rsid w:val="008F3164"/>
    <w:rsid w:val="009D49C8"/>
    <w:rsid w:val="00A6010B"/>
    <w:rsid w:val="00B4521F"/>
    <w:rsid w:val="00B65CCB"/>
    <w:rsid w:val="00B95698"/>
    <w:rsid w:val="00BF17D8"/>
    <w:rsid w:val="00CA277B"/>
    <w:rsid w:val="00CD380C"/>
    <w:rsid w:val="00CE6C32"/>
    <w:rsid w:val="00CE76D4"/>
    <w:rsid w:val="00D13331"/>
    <w:rsid w:val="00DD42CA"/>
    <w:rsid w:val="00DD4763"/>
    <w:rsid w:val="00DE4869"/>
    <w:rsid w:val="00E6124E"/>
    <w:rsid w:val="00EA2FC4"/>
    <w:rsid w:val="00ED4DD4"/>
    <w:rsid w:val="00F1005D"/>
    <w:rsid w:val="00F37402"/>
    <w:rsid w:val="00F72403"/>
    <w:rsid w:val="00F96098"/>
    <w:rsid w:val="02D75DC8"/>
    <w:rsid w:val="0D524787"/>
    <w:rsid w:val="11271B02"/>
    <w:rsid w:val="148B26B7"/>
    <w:rsid w:val="185C0060"/>
    <w:rsid w:val="1CA078F9"/>
    <w:rsid w:val="21DC4A9E"/>
    <w:rsid w:val="2B460C46"/>
    <w:rsid w:val="32AC094E"/>
    <w:rsid w:val="382D69D7"/>
    <w:rsid w:val="464F6E54"/>
    <w:rsid w:val="50172CB1"/>
    <w:rsid w:val="7B7431A7"/>
    <w:rsid w:val="7F67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3376</Words>
  <Characters>3603</Characters>
  <Lines>6</Lines>
  <Paragraphs>1</Paragraphs>
  <TotalTime>42</TotalTime>
  <ScaleCrop>false</ScaleCrop>
  <LinksUpToDate>false</LinksUpToDate>
  <CharactersWithSpaces>3821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2024-06-22T02:07:00Z</dcterms:created>
  <dc:creator>某人 连</dc:creator>
  <cp:lastModifiedBy>Administrator</cp:lastModifiedBy>
  <cp:lastPrinted>2024-08-14T01:20:00Z</cp:lastPrinted>
  <dcterms:modified xsi:type="dcterms:W3CDTF">2024-08-14T07:55:18Z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2596C3CADCC4469781DF6AE03622414A_12</vt:lpwstr>
  </property>
</Properties>
</file>