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page" w:horzAnchor="page" w:tblpX="1806" w:tblpY="3169"/>
        <w:tblOverlap w:val="never"/>
        <w:tblW w:w="13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015"/>
        <w:gridCol w:w="1755"/>
        <w:gridCol w:w="3090"/>
        <w:gridCol w:w="1924"/>
        <w:gridCol w:w="2715"/>
      </w:tblGrid>
      <w:tr>
        <w:trPr>
          <w:trHeight w:val="828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客运站站级核定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行政确认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《道路旅客运输及客运站管理规定》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（交通运输部令2016年第34号）第十一条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市城市客运管理处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“河北省政务服务网”公示事项</w:t>
            </w:r>
          </w:p>
        </w:tc>
      </w:tr>
      <w:tr>
        <w:trPr>
          <w:trHeight w:val="828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出租汽车驾驶员从业资格注册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行政确认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《出租汽车驾驶员从业资格管理规定》（交通运输部令2016年第63号）第十六条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市城市客运管理处培训科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“河北省政务服务网”公示事项（市政府清单中事项种类为公共服务事项）</w:t>
            </w:r>
          </w:p>
        </w:tc>
      </w:tr>
      <w:tr>
        <w:trPr>
          <w:trHeight w:val="828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本行政区域内生产的或进口的中级客车的类型划分及等级评定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行政确认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《道路运输车辆技术管理规定》（交通运输部令第1号）第二十四条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市运输管理处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“河北省政务服务网”公示事项</w:t>
            </w:r>
          </w:p>
        </w:tc>
      </w:tr>
      <w:tr>
        <w:trPr>
          <w:trHeight w:val="828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公路工程工地试验室备案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行政确认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1.《公路水运工程试验检测管理办法》（2005年交通部第12号令）第三条、第五条；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2.《关于</w:t>
            </w:r>
            <w:bookmarkStart w:id="0" w:name="_GoBack"/>
            <w:bookmarkEnd w:id="0"/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进一步加强公路水运工程工地试验室管理工作的意见》（交通运输部基本建设质监站站厅质监字[2009]183号）第五条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市公路工程质量监督站监测科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“河北省政务服务网”公示事项（市政府清单中事项种类为公共服务事项）</w:t>
            </w:r>
          </w:p>
        </w:tc>
      </w:tr>
      <w:tr>
        <w:trPr>
          <w:trHeight w:val="829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公路工程竣工质量复测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行政确认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《公路水运工程质量监督管理规定》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（中华人民共和国交通运输部令2017年第28号）第二十六条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市公路工程质量监督站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“河北省政务服务网”公示事项</w:t>
            </w:r>
          </w:p>
        </w:tc>
      </w:tr>
      <w:tr>
        <w:trPr>
          <w:trHeight w:val="829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公路工程交工质量核验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行政确认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《公路水运工程质量监督管理规定》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（中华人民共和国交通运输部令2017年第28号）第二十五条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市公路工程质量监督站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18"/>
                <w:szCs w:val="18"/>
                <w:lang w:val="en-US" w:eastAsia="zh-CN"/>
              </w:rPr>
              <w:t>“河北省政务服务网”公示事项</w:t>
            </w:r>
          </w:p>
        </w:tc>
      </w:tr>
    </w:tbl>
    <w:p>
      <w:pPr>
        <w:rPr>
          <w:rFonts w:eastAsia="宋体"/>
          <w:sz w:val="40"/>
          <w:szCs w:val="36"/>
          <w:lang w:val="en-US" w:eastAsia="zh-CN"/>
        </w:rPr>
      </w:pPr>
      <w:r>
        <w:rPr>
          <w:rFonts w:hint="eastAsia"/>
          <w:sz w:val="40"/>
          <w:szCs w:val="36"/>
          <w:lang w:eastAsia="zh-CN"/>
        </w:rPr>
        <w:t>附件</w:t>
      </w:r>
      <w:r>
        <w:rPr>
          <w:rFonts w:hint="eastAsia"/>
          <w:sz w:val="40"/>
          <w:szCs w:val="36"/>
          <w:lang w:val="en-US" w:eastAsia="zh-CN"/>
        </w:rPr>
        <w:t>33                 行政确认清单</w:t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89B73A5-AEBD-4BA0-AC8E-429D83D09BE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0</Words>
  <Characters>494</Characters>
  <Lines>0</Lines>
  <Paragraphs>2</Paragraphs>
  <CharactersWithSpaces>659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whl</dc:creator>
  <cp:lastModifiedBy>hp</cp:lastModifiedBy>
  <cp:revision>1</cp:revision>
  <dcterms:created xsi:type="dcterms:W3CDTF">2020-09-28T11:58:00Z</dcterms:created>
  <dcterms:modified xsi:type="dcterms:W3CDTF">2024-11-12T08:53:40Z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2052-11.8.2.8506</vt:lpwstr>
  </property>
</Properties>
</file>