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6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3"/>
        <w:gridCol w:w="8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5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 w:cs="Arial"/>
                <w:color w:val="000000"/>
                <w:sz w:val="32"/>
              </w:rPr>
              <w:t>单位名称</w:t>
            </w:r>
          </w:p>
        </w:tc>
        <w:tc>
          <w:tcPr>
            <w:tcW w:w="8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 w:cs="Arial"/>
                <w:color w:val="000000"/>
                <w:sz w:val="32"/>
              </w:rPr>
              <w:t>主要职责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5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秦皇岛市交通运输综合行政执法支队</w:t>
            </w:r>
          </w:p>
        </w:tc>
        <w:tc>
          <w:tcPr>
            <w:tcW w:w="8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ind w:left="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承担行业相关法律法规及规划的起草制定，监督指导全市交通运输综合执法体系建设和执法工作，指导全市交通运输综合行政执法信息化建设工作，承担重大节日、重大活动专项执法和行业安全监管等工作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，</w:t>
            </w:r>
            <w:r>
              <w:rPr>
                <w:rFonts w:ascii="仿宋_GB2312" w:eastAsia="仿宋_GB2312"/>
                <w:sz w:val="32"/>
                <w:szCs w:val="32"/>
              </w:rPr>
              <w:t>负责</w:t>
            </w:r>
            <w:bookmarkStart w:id="0" w:name="_GoBack"/>
            <w:bookmarkEnd w:id="0"/>
            <w:r>
              <w:rPr>
                <w:rFonts w:ascii="仿宋_GB2312" w:eastAsia="仿宋_GB2312"/>
                <w:sz w:val="32"/>
                <w:szCs w:val="32"/>
              </w:rPr>
              <w:t xml:space="preserve">交通运输领域公路运政、道路运政、工程质量监督管理等执法门类的行政处罚，以及行政处罚相关的行政检查、行政强制工作。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5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auto"/>
                <w:sz w:val="32"/>
                <w:szCs w:val="32"/>
              </w:rPr>
              <w:t>秦皇岛市交通运输公共服务中心</w:t>
            </w:r>
          </w:p>
        </w:tc>
        <w:tc>
          <w:tcPr>
            <w:tcW w:w="8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负责办理市本级交通运输公共服务事项以及相关联的培训、考试、咨询等事务性工作。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auto"/>
                <w:sz w:val="32"/>
                <w:szCs w:val="32"/>
              </w:rPr>
              <w:t>秦皇岛市公路建设发展中心</w:t>
            </w:r>
          </w:p>
        </w:tc>
        <w:tc>
          <w:tcPr>
            <w:tcW w:w="8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负责全市干线公路新改建项目的组织实施工作。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5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auto"/>
                <w:sz w:val="32"/>
                <w:szCs w:val="32"/>
              </w:rPr>
              <w:t>秦皇岛市农村公路发展中心</w:t>
            </w:r>
          </w:p>
        </w:tc>
        <w:tc>
          <w:tcPr>
            <w:tcW w:w="8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负责为拟订全市农村公路建设、养护相关政策标准提供技术服务；负责指导全市农村公路建设、养护计划实施；负责为全市农村公路建设、养护提供技术指导。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auto"/>
                <w:sz w:val="32"/>
                <w:szCs w:val="32"/>
              </w:rPr>
              <w:t>秦皇岛市交通运输局机关服务中心</w:t>
            </w:r>
          </w:p>
        </w:tc>
        <w:tc>
          <w:tcPr>
            <w:tcW w:w="8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负责局机关和所属单位后勤保障工作。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5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auto"/>
                <w:sz w:val="32"/>
                <w:szCs w:val="32"/>
              </w:rPr>
              <w:t>秦皇岛市交通运输局政务信息中心</w:t>
            </w:r>
          </w:p>
        </w:tc>
        <w:tc>
          <w:tcPr>
            <w:tcW w:w="8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负责宣传全局经济建设和改革开放新成就，宣传精神文明建设的经验和成果，宣传先进人物的典型事迹；负责全系统重要声像资料及声像专题片的拍摄、整理、建档和制作工作；负责上级各单位及本局所需图片的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5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auto"/>
                <w:sz w:val="32"/>
                <w:szCs w:val="32"/>
              </w:rPr>
              <w:t>秦皇岛市交通运输局档案室</w:t>
            </w:r>
          </w:p>
        </w:tc>
        <w:tc>
          <w:tcPr>
            <w:tcW w:w="8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局文书、科技、财务等档案和资料的统一收集与管理；档案咨询与查阅；对局属企事业单位档案工作的监督指导。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5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auto"/>
                <w:sz w:val="32"/>
                <w:szCs w:val="32"/>
              </w:rPr>
              <w:t>秦皇岛市公路养护服务中心</w:t>
            </w:r>
          </w:p>
        </w:tc>
        <w:tc>
          <w:tcPr>
            <w:tcW w:w="8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负责全市普通干线公路日常养护工作的指导;负责全市普通干线公路养护工程的组织实施；负责全市普通干线公路技术管理工作。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auto"/>
                <w:sz w:val="32"/>
                <w:szCs w:val="32"/>
              </w:rPr>
              <w:t>秦皇岛市公路工程定额站</w:t>
            </w:r>
          </w:p>
        </w:tc>
        <w:tc>
          <w:tcPr>
            <w:tcW w:w="8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负责为上级交通部门做好定额查测工作提供技术支撑；负责定期发布造价信息并提供造价咨询服务。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5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auto"/>
                <w:sz w:val="32"/>
                <w:szCs w:val="32"/>
              </w:rPr>
              <w:t>秦皇岛市综合交通运行监测保障中心</w:t>
            </w:r>
          </w:p>
        </w:tc>
        <w:tc>
          <w:tcPr>
            <w:tcW w:w="8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负责全市交通运输行业信息资源整合和综合利用；负责局本级信息化建设项目立项、实施和验收；负责局本级网络与信息系统安全建设和保障；负责全市综合交通运行监测和应急信息技术支撑保障；负责 12328交通运输服务监督电话政务服务工作。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45DE5F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3</Pages>
  <Words>821</Words>
  <Characters>825</Characters>
  <Lines>43</Lines>
  <Paragraphs>22</Paragraphs>
  <TotalTime>66</TotalTime>
  <ScaleCrop>false</ScaleCrop>
  <LinksUpToDate>false</LinksUpToDate>
  <CharactersWithSpaces>827</CharactersWithSpaces>
  <Application>WPS Office_11.8.2.8506_F1E327BC-269C-435d-A152-05C5408002CA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2021-05-08T07:28:00Z</dcterms:created>
  <dc:creator>User274</dc:creator>
  <cp:lastModifiedBy>Administrator</cp:lastModifiedBy>
  <dcterms:modified xsi:type="dcterms:W3CDTF">2023-10-13T01:23:26Z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